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D1C" w14:textId="77777777" w:rsidR="00533F3B" w:rsidRDefault="00533F3B"/>
    <w:p w14:paraId="374F5387" w14:textId="0AAFB534" w:rsidR="003F1B21" w:rsidRPr="00856D82" w:rsidRDefault="003F1B21" w:rsidP="003F1B21">
      <w:pPr>
        <w:jc w:val="center"/>
        <w:rPr>
          <w:sz w:val="28"/>
          <w:szCs w:val="28"/>
          <w:u w:val="single"/>
          <w:lang w:val="en-GB"/>
        </w:rPr>
      </w:pPr>
      <w:r w:rsidRPr="00856D82">
        <w:rPr>
          <w:sz w:val="28"/>
          <w:szCs w:val="28"/>
          <w:u w:val="single"/>
          <w:lang w:val="en-GB"/>
        </w:rPr>
        <w:t>Q&amp;A – Chips JU 202</w:t>
      </w:r>
      <w:r>
        <w:rPr>
          <w:sz w:val="28"/>
          <w:szCs w:val="28"/>
          <w:u w:val="single"/>
          <w:lang w:val="en-GB"/>
        </w:rPr>
        <w:t>4 non initiative</w:t>
      </w:r>
      <w:r w:rsidRPr="00856D82">
        <w:rPr>
          <w:sz w:val="28"/>
          <w:szCs w:val="28"/>
          <w:u w:val="single"/>
          <w:lang w:val="en-GB"/>
        </w:rPr>
        <w:t xml:space="preserve"> calls</w:t>
      </w:r>
    </w:p>
    <w:p w14:paraId="6D9FABC0" w14:textId="0E2B2E78" w:rsidR="00031AD3" w:rsidRPr="007C1410" w:rsidRDefault="00031AD3" w:rsidP="007C1410">
      <w:pPr>
        <w:pStyle w:val="ListParagraph"/>
        <w:numPr>
          <w:ilvl w:val="0"/>
          <w:numId w:val="1"/>
        </w:numPr>
        <w:spacing w:line="240" w:lineRule="auto"/>
        <w:jc w:val="both"/>
        <w:rPr>
          <w:sz w:val="24"/>
          <w:szCs w:val="24"/>
          <w:lang w:val="en-GB" w:eastAsia="de-DE"/>
        </w:rPr>
      </w:pPr>
      <w:r w:rsidRPr="007C1410">
        <w:rPr>
          <w:sz w:val="24"/>
          <w:szCs w:val="24"/>
          <w:lang w:val="en-GB" w:eastAsia="de-DE"/>
        </w:rPr>
        <w:t xml:space="preserve">About the PO template that can be downloaded from the Funding and Tenders Portal: The usual tables to be filled in Section 3.1 (List of Work Packages, Work Package Descriptions, List of deliverables, List of Milestones, Critical risks, etc.) are currently missing from the template. Does it </w:t>
      </w:r>
      <w:proofErr w:type="gramStart"/>
      <w:r w:rsidRPr="007C1410">
        <w:rPr>
          <w:sz w:val="24"/>
          <w:szCs w:val="24"/>
          <w:lang w:val="en-GB" w:eastAsia="de-DE"/>
        </w:rPr>
        <w:t>means</w:t>
      </w:r>
      <w:proofErr w:type="gramEnd"/>
      <w:r w:rsidRPr="007C1410">
        <w:rPr>
          <w:sz w:val="24"/>
          <w:szCs w:val="24"/>
          <w:lang w:val="en-GB" w:eastAsia="de-DE"/>
        </w:rPr>
        <w:t xml:space="preserve"> that these table are not needed for the PO application? Or do we expect an update on the template to have these tables back?</w:t>
      </w:r>
    </w:p>
    <w:p w14:paraId="5431EA8C" w14:textId="159A82EE" w:rsidR="00031AD3" w:rsidRPr="007C1410" w:rsidRDefault="00031AD3" w:rsidP="007C1410">
      <w:pPr>
        <w:pStyle w:val="ListParagraph"/>
        <w:numPr>
          <w:ilvl w:val="0"/>
          <w:numId w:val="2"/>
        </w:numPr>
        <w:jc w:val="both"/>
        <w:rPr>
          <w:color w:val="4472C4" w:themeColor="accent1"/>
          <w:sz w:val="24"/>
          <w:szCs w:val="24"/>
          <w:lang w:val="en-GB" w:eastAsia="de-DE"/>
          <w14:ligatures w14:val="none"/>
        </w:rPr>
      </w:pPr>
      <w:r w:rsidRPr="007C1410">
        <w:rPr>
          <w:color w:val="4472C4" w:themeColor="accent1"/>
          <w:sz w:val="24"/>
          <w:szCs w:val="24"/>
          <w:lang w:val="en-GB" w:eastAsia="de-DE"/>
          <w14:ligatures w14:val="none"/>
        </w:rPr>
        <w:t xml:space="preserve">At the PO phase we do not require this level of detail. The PO phase is mainly evaluated on the </w:t>
      </w:r>
      <w:r w:rsidR="007C1410" w:rsidRPr="007C1410">
        <w:rPr>
          <w:color w:val="4472C4" w:themeColor="accent1"/>
          <w:sz w:val="24"/>
          <w:szCs w:val="24"/>
          <w:lang w:val="en-GB" w:eastAsia="de-DE"/>
          <w14:ligatures w14:val="none"/>
        </w:rPr>
        <w:t>innovation and impact.</w:t>
      </w:r>
    </w:p>
    <w:p w14:paraId="4DFF50A2" w14:textId="4C6E6564" w:rsidR="00D05942" w:rsidRPr="007C1410" w:rsidRDefault="00D05942" w:rsidP="007C1410">
      <w:pPr>
        <w:pStyle w:val="ListParagraph"/>
        <w:numPr>
          <w:ilvl w:val="0"/>
          <w:numId w:val="1"/>
        </w:numPr>
        <w:spacing w:line="240" w:lineRule="auto"/>
        <w:jc w:val="both"/>
        <w:rPr>
          <w:sz w:val="24"/>
          <w:szCs w:val="24"/>
          <w:lang w:val="en-GB" w:eastAsia="de-DE"/>
        </w:rPr>
      </w:pPr>
      <w:r w:rsidRPr="007C1410">
        <w:rPr>
          <w:sz w:val="24"/>
          <w:szCs w:val="24"/>
          <w:lang w:val="en-GB" w:eastAsia="de-DE"/>
        </w:rPr>
        <w:t xml:space="preserve">Regarding the Joint call with Korea (HORIZON-JU-Chips-2024-3-RIA). This call sounds interesting and appropriate for the technology we are developing. However, I cannot find any information regarding the details and what the call is about. It is mentioned on the European Commission website to refer to the "Amended Chips JU Work Programme 2023-2027" which I don't find and where the only PDFs available cannot be opened. Can you please share with me the relevant resources? </w:t>
      </w:r>
    </w:p>
    <w:p w14:paraId="50E3C5C0" w14:textId="33B2E7AC" w:rsidR="00D05942" w:rsidRPr="00D05942" w:rsidRDefault="00D05942" w:rsidP="00D05942">
      <w:pPr>
        <w:pStyle w:val="ListParagraph"/>
        <w:numPr>
          <w:ilvl w:val="0"/>
          <w:numId w:val="2"/>
        </w:numPr>
        <w:jc w:val="both"/>
        <w:rPr>
          <w:color w:val="4472C4" w:themeColor="accent1"/>
          <w:sz w:val="24"/>
          <w:szCs w:val="24"/>
          <w:lang w:val="en-GB" w:eastAsia="de-DE"/>
          <w14:ligatures w14:val="none"/>
        </w:rPr>
      </w:pPr>
      <w:r w:rsidRPr="00D05942">
        <w:rPr>
          <w:color w:val="4472C4" w:themeColor="accent1"/>
          <w:sz w:val="24"/>
          <w:szCs w:val="24"/>
          <w:lang w:val="en-GB" w:eastAsia="de-DE"/>
          <w14:ligatures w14:val="none"/>
        </w:rPr>
        <w:t xml:space="preserve">You can find </w:t>
      </w:r>
      <w:r>
        <w:rPr>
          <w:color w:val="4472C4" w:themeColor="accent1"/>
          <w:sz w:val="24"/>
          <w:szCs w:val="24"/>
          <w:lang w:val="en-GB" w:eastAsia="de-DE"/>
          <w14:ligatures w14:val="none"/>
        </w:rPr>
        <w:t xml:space="preserve">all </w:t>
      </w:r>
      <w:r w:rsidRPr="00D05942">
        <w:rPr>
          <w:color w:val="4472C4" w:themeColor="accent1"/>
          <w:sz w:val="24"/>
          <w:szCs w:val="24"/>
          <w:lang w:val="en-GB" w:eastAsia="de-DE"/>
          <w14:ligatures w14:val="none"/>
        </w:rPr>
        <w:t xml:space="preserve">the information on our website on the page: </w:t>
      </w:r>
      <w:hyperlink r:id="rId9" w:history="1">
        <w:r w:rsidRPr="00D05942">
          <w:rPr>
            <w:color w:val="4472C4" w:themeColor="accent1"/>
            <w:sz w:val="24"/>
            <w:szCs w:val="24"/>
            <w:lang w:val="en-GB" w:eastAsia="de-DE"/>
            <w14:ligatures w14:val="none"/>
          </w:rPr>
          <w:t>https://www.chips-ju.europa.eu/mawp/</w:t>
        </w:r>
      </w:hyperlink>
    </w:p>
    <w:p w14:paraId="3902871D" w14:textId="3D5C6C2D" w:rsidR="00D05942" w:rsidRPr="00D05942" w:rsidRDefault="00D05942" w:rsidP="00D05942">
      <w:pPr>
        <w:pStyle w:val="ListParagraph"/>
        <w:numPr>
          <w:ilvl w:val="0"/>
          <w:numId w:val="2"/>
        </w:numPr>
        <w:jc w:val="both"/>
        <w:rPr>
          <w:color w:val="4472C4" w:themeColor="accent1"/>
          <w:sz w:val="24"/>
          <w:szCs w:val="24"/>
          <w:lang w:val="en-GB" w:eastAsia="de-DE"/>
          <w14:ligatures w14:val="none"/>
        </w:rPr>
      </w:pPr>
      <w:r w:rsidRPr="00D05942">
        <w:rPr>
          <w:color w:val="4472C4" w:themeColor="accent1"/>
          <w:sz w:val="24"/>
          <w:szCs w:val="24"/>
          <w:lang w:val="en-GB" w:eastAsia="de-DE"/>
          <w14:ligatures w14:val="none"/>
        </w:rPr>
        <w:t xml:space="preserve">The Korean call is a non-initiative call 2024 and therefore go to appendix 3 and the Korean call is </w:t>
      </w:r>
      <w:proofErr w:type="gramStart"/>
      <w:r w:rsidRPr="00D05942">
        <w:rPr>
          <w:color w:val="4472C4" w:themeColor="accent1"/>
          <w:sz w:val="24"/>
          <w:szCs w:val="24"/>
          <w:lang w:val="en-GB" w:eastAsia="de-DE"/>
          <w14:ligatures w14:val="none"/>
        </w:rPr>
        <w:t>describe</w:t>
      </w:r>
      <w:proofErr w:type="gramEnd"/>
      <w:r w:rsidRPr="00D05942">
        <w:rPr>
          <w:color w:val="4472C4" w:themeColor="accent1"/>
          <w:sz w:val="24"/>
          <w:szCs w:val="24"/>
          <w:lang w:val="en-GB" w:eastAsia="de-DE"/>
          <w14:ligatures w14:val="none"/>
        </w:rPr>
        <w:t xml:space="preserve"> on page 69</w:t>
      </w:r>
    </w:p>
    <w:p w14:paraId="18CF8842" w14:textId="2378C7AD" w:rsidR="001E1978" w:rsidRPr="007C1410" w:rsidRDefault="001E1978" w:rsidP="007C1410">
      <w:pPr>
        <w:pStyle w:val="ListParagraph"/>
        <w:numPr>
          <w:ilvl w:val="0"/>
          <w:numId w:val="1"/>
        </w:numPr>
        <w:spacing w:line="240" w:lineRule="auto"/>
        <w:jc w:val="both"/>
        <w:rPr>
          <w:sz w:val="24"/>
          <w:szCs w:val="24"/>
          <w:lang w:val="en-GB" w:eastAsia="de-DE"/>
        </w:rPr>
      </w:pPr>
      <w:r w:rsidRPr="007C1410">
        <w:rPr>
          <w:sz w:val="24"/>
          <w:szCs w:val="24"/>
          <w:lang w:val="en-GB" w:eastAsia="de-DE"/>
        </w:rPr>
        <w:t xml:space="preserve">In the ECS Brokerage Event in Brussels last week, </w:t>
      </w:r>
      <w:r w:rsidR="00D50D93">
        <w:rPr>
          <w:sz w:val="24"/>
          <w:szCs w:val="24"/>
          <w:lang w:val="en-GB" w:eastAsia="de-DE"/>
        </w:rPr>
        <w:t xml:space="preserve">the CHIPS JU </w:t>
      </w:r>
      <w:r w:rsidRPr="007C1410">
        <w:rPr>
          <w:sz w:val="24"/>
          <w:szCs w:val="24"/>
          <w:lang w:val="en-GB" w:eastAsia="de-DE"/>
        </w:rPr>
        <w:t>showed the following overview of the Chips JU calls:</w:t>
      </w:r>
    </w:p>
    <w:p w14:paraId="6CAB1DCC" w14:textId="055A6D69" w:rsidR="001E1978" w:rsidRPr="001E1978" w:rsidRDefault="001E1978" w:rsidP="001E1978">
      <w:pPr>
        <w:pStyle w:val="ListParagraph"/>
        <w:jc w:val="center"/>
        <w:rPr>
          <w:lang w:val="en-US"/>
        </w:rPr>
      </w:pPr>
      <w:r>
        <w:rPr>
          <w:noProof/>
        </w:rPr>
        <w:drawing>
          <wp:inline distT="0" distB="0" distL="0" distR="0" wp14:anchorId="50FDAF7D" wp14:editId="1F92A596">
            <wp:extent cx="5731510" cy="20948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2094865"/>
                    </a:xfrm>
                    <a:prstGeom prst="rect">
                      <a:avLst/>
                    </a:prstGeom>
                    <a:noFill/>
                    <a:ln>
                      <a:noFill/>
                    </a:ln>
                  </pic:spPr>
                </pic:pic>
              </a:graphicData>
            </a:graphic>
          </wp:inline>
        </w:drawing>
      </w:r>
    </w:p>
    <w:p w14:paraId="0690E3FC" w14:textId="77777777" w:rsidR="001E1978" w:rsidRPr="007C1410" w:rsidRDefault="001E1978" w:rsidP="007C1410">
      <w:pPr>
        <w:pStyle w:val="ListParagraph"/>
        <w:spacing w:line="240" w:lineRule="auto"/>
        <w:jc w:val="both"/>
        <w:rPr>
          <w:sz w:val="24"/>
          <w:szCs w:val="24"/>
          <w:lang w:val="en-GB" w:eastAsia="de-DE"/>
        </w:rPr>
      </w:pPr>
      <w:r w:rsidRPr="007C1410">
        <w:rPr>
          <w:sz w:val="24"/>
          <w:szCs w:val="24"/>
          <w:lang w:val="en-GB" w:eastAsia="de-DE"/>
        </w:rPr>
        <w:t>Usually, there is some information about the expected contribution per project, would you please be so kind at to tell me how many projects will be funded and how much contribution from the Commission is expected for individual projects in these 4 calls of the screenshot.</w:t>
      </w:r>
    </w:p>
    <w:p w14:paraId="7F86EEC5" w14:textId="42A8D021" w:rsidR="001E1978" w:rsidRDefault="001E1978" w:rsidP="001E1978">
      <w:pPr>
        <w:pStyle w:val="ListParagraph"/>
        <w:numPr>
          <w:ilvl w:val="0"/>
          <w:numId w:val="2"/>
        </w:numPr>
        <w:jc w:val="both"/>
        <w:rPr>
          <w:color w:val="4472C4" w:themeColor="accent1"/>
          <w:sz w:val="24"/>
          <w:szCs w:val="24"/>
          <w:lang w:val="en-GB" w:eastAsia="de-DE"/>
          <w14:ligatures w14:val="none"/>
        </w:rPr>
      </w:pPr>
      <w:r>
        <w:rPr>
          <w:color w:val="4472C4" w:themeColor="accent1"/>
          <w:sz w:val="24"/>
          <w:szCs w:val="24"/>
          <w:lang w:val="en-GB" w:eastAsia="de-DE"/>
          <w14:ligatures w14:val="none"/>
        </w:rPr>
        <w:t xml:space="preserve">Please note that those calls are </w:t>
      </w:r>
      <w:proofErr w:type="spellStart"/>
      <w:r>
        <w:rPr>
          <w:color w:val="4472C4" w:themeColor="accent1"/>
          <w:sz w:val="24"/>
          <w:szCs w:val="24"/>
          <w:lang w:val="en-GB" w:eastAsia="de-DE"/>
          <w14:ligatures w14:val="none"/>
        </w:rPr>
        <w:t>nt</w:t>
      </w:r>
      <w:proofErr w:type="spellEnd"/>
      <w:r>
        <w:rPr>
          <w:color w:val="4472C4" w:themeColor="accent1"/>
          <w:sz w:val="24"/>
          <w:szCs w:val="24"/>
          <w:lang w:val="en-GB" w:eastAsia="de-DE"/>
          <w14:ligatures w14:val="none"/>
        </w:rPr>
        <w:t xml:space="preserve"> managed by the Commission but by the Chips JU. For the first and last calls in the table, those calls invite proposals of any size. For the 2</w:t>
      </w:r>
      <w:r w:rsidRPr="001E1978">
        <w:rPr>
          <w:color w:val="4472C4" w:themeColor="accent1"/>
          <w:sz w:val="24"/>
          <w:szCs w:val="24"/>
          <w:vertAlign w:val="superscript"/>
          <w:lang w:val="en-GB" w:eastAsia="de-DE"/>
          <w14:ligatures w14:val="none"/>
        </w:rPr>
        <w:t>nd</w:t>
      </w:r>
      <w:r>
        <w:rPr>
          <w:color w:val="4472C4" w:themeColor="accent1"/>
          <w:sz w:val="24"/>
          <w:szCs w:val="24"/>
          <w:lang w:val="en-GB" w:eastAsia="de-DE"/>
          <w14:ligatures w14:val="none"/>
        </w:rPr>
        <w:t xml:space="preserve"> and 3</w:t>
      </w:r>
      <w:r w:rsidRPr="001E1978">
        <w:rPr>
          <w:color w:val="4472C4" w:themeColor="accent1"/>
          <w:sz w:val="24"/>
          <w:szCs w:val="24"/>
          <w:vertAlign w:val="superscript"/>
          <w:lang w:val="en-GB" w:eastAsia="de-DE"/>
          <w14:ligatures w14:val="none"/>
        </w:rPr>
        <w:t>rd</w:t>
      </w:r>
      <w:r>
        <w:rPr>
          <w:color w:val="4472C4" w:themeColor="accent1"/>
          <w:sz w:val="24"/>
          <w:szCs w:val="24"/>
          <w:lang w:val="en-GB" w:eastAsia="de-DE"/>
          <w14:ligatures w14:val="none"/>
        </w:rPr>
        <w:t xml:space="preserve"> focus topics there 1 project per call is expected.</w:t>
      </w:r>
    </w:p>
    <w:p w14:paraId="17F48A9C" w14:textId="7682EC8E" w:rsidR="001E1978" w:rsidRPr="001E1978" w:rsidRDefault="001E1978" w:rsidP="001E1978">
      <w:pPr>
        <w:pStyle w:val="ListParagraph"/>
        <w:rPr>
          <w:lang w:val="en-GB"/>
        </w:rPr>
      </w:pPr>
    </w:p>
    <w:p w14:paraId="289F0A8A" w14:textId="5FD0DF6C" w:rsidR="00710668" w:rsidRPr="007C1410" w:rsidRDefault="00710668" w:rsidP="007C1410">
      <w:pPr>
        <w:pStyle w:val="ListParagraph"/>
        <w:numPr>
          <w:ilvl w:val="0"/>
          <w:numId w:val="1"/>
        </w:numPr>
        <w:spacing w:line="240" w:lineRule="auto"/>
        <w:jc w:val="both"/>
        <w:rPr>
          <w:sz w:val="24"/>
          <w:szCs w:val="24"/>
          <w:lang w:val="en-GB" w:eastAsia="de-DE"/>
        </w:rPr>
      </w:pPr>
      <w:r w:rsidRPr="007C1410">
        <w:rPr>
          <w:sz w:val="24"/>
          <w:szCs w:val="24"/>
          <w:lang w:val="en-GB" w:eastAsia="de-DE"/>
        </w:rPr>
        <w:t xml:space="preserve">Our university is submitting a project for the Joint call with Korea on Heterogeneous integration and neuromorphic computing technologies for future semiconductor components and systems </w:t>
      </w:r>
      <w:proofErr w:type="gramStart"/>
      <w:r w:rsidRPr="007C1410">
        <w:rPr>
          <w:sz w:val="24"/>
          <w:szCs w:val="24"/>
          <w:lang w:val="en-GB" w:eastAsia="de-DE"/>
        </w:rPr>
        <w:t>( HORIZON</w:t>
      </w:r>
      <w:proofErr w:type="gramEnd"/>
      <w:r w:rsidRPr="007C1410">
        <w:rPr>
          <w:sz w:val="24"/>
          <w:szCs w:val="24"/>
          <w:lang w:val="en-GB" w:eastAsia="de-DE"/>
        </w:rPr>
        <w:t>-JU-Chips-2024-3-RIA). We need few clarifications:</w:t>
      </w:r>
    </w:p>
    <w:p w14:paraId="7864154A" w14:textId="6C5890AA" w:rsidR="00710668" w:rsidRDefault="00710668" w:rsidP="00710668">
      <w:pPr>
        <w:pStyle w:val="ListParagraph"/>
        <w:numPr>
          <w:ilvl w:val="0"/>
          <w:numId w:val="3"/>
        </w:numPr>
      </w:pPr>
      <w:r w:rsidRPr="00710668">
        <w:lastRenderedPageBreak/>
        <w:t xml:space="preserve">shall I include in the form </w:t>
      </w:r>
      <w:proofErr w:type="spellStart"/>
      <w:r w:rsidRPr="00710668">
        <w:t>A</w:t>
      </w:r>
      <w:proofErr w:type="spellEnd"/>
      <w:r w:rsidRPr="00710668">
        <w:t xml:space="preserve"> all the partners of the consortium, both from EU and Korea (using their PIC)?</w:t>
      </w:r>
    </w:p>
    <w:p w14:paraId="7C229828" w14:textId="15451947" w:rsidR="00710668" w:rsidRDefault="00292326" w:rsidP="00710668">
      <w:pPr>
        <w:pStyle w:val="ListParagraph"/>
        <w:numPr>
          <w:ilvl w:val="0"/>
          <w:numId w:val="2"/>
        </w:numPr>
        <w:jc w:val="both"/>
        <w:rPr>
          <w:color w:val="4472C4" w:themeColor="accent1"/>
          <w:sz w:val="24"/>
          <w:szCs w:val="24"/>
          <w:lang w:val="en-GB" w:eastAsia="de-DE"/>
          <w14:ligatures w14:val="none"/>
        </w:rPr>
      </w:pPr>
      <w:proofErr w:type="gramStart"/>
      <w:r>
        <w:rPr>
          <w:color w:val="4472C4" w:themeColor="accent1"/>
          <w:sz w:val="24"/>
          <w:szCs w:val="24"/>
          <w:lang w:val="en-GB" w:eastAsia="de-DE"/>
          <w14:ligatures w14:val="none"/>
        </w:rPr>
        <w:t>Yes</w:t>
      </w:r>
      <w:proofErr w:type="gramEnd"/>
      <w:r>
        <w:rPr>
          <w:color w:val="4472C4" w:themeColor="accent1"/>
          <w:sz w:val="24"/>
          <w:szCs w:val="24"/>
          <w:lang w:val="en-GB" w:eastAsia="de-DE"/>
          <w14:ligatures w14:val="none"/>
        </w:rPr>
        <w:t xml:space="preserve"> please the Korean should get a PIC from the portal but no need for validation and with that you can include them as associated partner</w:t>
      </w:r>
    </w:p>
    <w:p w14:paraId="3291AAD3" w14:textId="0D09ED05" w:rsidR="00710668" w:rsidRDefault="00710668" w:rsidP="00710668">
      <w:pPr>
        <w:pStyle w:val="ListParagraph"/>
        <w:numPr>
          <w:ilvl w:val="0"/>
          <w:numId w:val="3"/>
        </w:numPr>
      </w:pPr>
      <w:r w:rsidRPr="00710668">
        <w:t>regarding the National Budget Table that must be uploaded on the Funding and Tender Portal, shall I include in the table all the members of the consortium from EU and Korea?</w:t>
      </w:r>
    </w:p>
    <w:p w14:paraId="48F10EC4" w14:textId="6EE00FAD" w:rsidR="00710668" w:rsidRDefault="00292326" w:rsidP="00710668">
      <w:pPr>
        <w:pStyle w:val="ListParagraph"/>
        <w:numPr>
          <w:ilvl w:val="0"/>
          <w:numId w:val="2"/>
        </w:numPr>
        <w:jc w:val="both"/>
        <w:rPr>
          <w:color w:val="4472C4" w:themeColor="accent1"/>
          <w:sz w:val="24"/>
          <w:szCs w:val="24"/>
          <w:lang w:val="en-GB" w:eastAsia="de-DE"/>
          <w14:ligatures w14:val="none"/>
        </w:rPr>
      </w:pPr>
      <w:r>
        <w:rPr>
          <w:color w:val="4472C4" w:themeColor="accent1"/>
          <w:sz w:val="24"/>
          <w:szCs w:val="24"/>
          <w:lang w:val="en-GB" w:eastAsia="de-DE"/>
          <w14:ligatures w14:val="none"/>
        </w:rPr>
        <w:t>Yes please</w:t>
      </w:r>
      <w:r w:rsidR="001E1978">
        <w:rPr>
          <w:color w:val="4472C4" w:themeColor="accent1"/>
          <w:sz w:val="24"/>
          <w:szCs w:val="24"/>
          <w:lang w:val="en-GB" w:eastAsia="de-DE"/>
          <w14:ligatures w14:val="none"/>
        </w:rPr>
        <w:t xml:space="preserve">, please include costs if </w:t>
      </w:r>
      <w:proofErr w:type="gramStart"/>
      <w:r w:rsidR="001E1978">
        <w:rPr>
          <w:color w:val="4472C4" w:themeColor="accent1"/>
          <w:sz w:val="24"/>
          <w:szCs w:val="24"/>
          <w:lang w:val="en-GB" w:eastAsia="de-DE"/>
          <w14:ligatures w14:val="none"/>
        </w:rPr>
        <w:t>possible</w:t>
      </w:r>
      <w:proofErr w:type="gramEnd"/>
    </w:p>
    <w:p w14:paraId="19532CB5" w14:textId="5451EE14" w:rsidR="00710668" w:rsidRDefault="00710668" w:rsidP="00710668">
      <w:pPr>
        <w:pStyle w:val="ListParagraph"/>
        <w:numPr>
          <w:ilvl w:val="0"/>
          <w:numId w:val="3"/>
        </w:numPr>
      </w:pPr>
      <w:r w:rsidRPr="00710668">
        <w:t>in the National budget Table, what shall I write in the box (H) Requested Grant/€ for Korean partners? </w:t>
      </w:r>
    </w:p>
    <w:p w14:paraId="49107522" w14:textId="40273CC7" w:rsidR="00710668" w:rsidRDefault="001E1978" w:rsidP="001E1978">
      <w:pPr>
        <w:pStyle w:val="ListParagraph"/>
        <w:numPr>
          <w:ilvl w:val="0"/>
          <w:numId w:val="2"/>
        </w:numPr>
        <w:jc w:val="both"/>
        <w:rPr>
          <w:color w:val="4472C4" w:themeColor="accent1"/>
          <w:sz w:val="24"/>
          <w:szCs w:val="24"/>
          <w:lang w:val="en-GB" w:eastAsia="de-DE"/>
          <w14:ligatures w14:val="none"/>
        </w:rPr>
      </w:pPr>
      <w:r w:rsidRPr="001E1978">
        <w:rPr>
          <w:color w:val="4472C4" w:themeColor="accent1"/>
          <w:sz w:val="24"/>
          <w:szCs w:val="24"/>
          <w:lang w:val="en-GB" w:eastAsia="de-DE"/>
          <w14:ligatures w14:val="none"/>
        </w:rPr>
        <w:t xml:space="preserve">0 Euro. </w:t>
      </w:r>
    </w:p>
    <w:p w14:paraId="266436BF" w14:textId="7B7EB914" w:rsidR="00D50D93" w:rsidRPr="00D50D93" w:rsidRDefault="00D50D93" w:rsidP="00D50D93">
      <w:pPr>
        <w:pStyle w:val="ListParagraph"/>
        <w:numPr>
          <w:ilvl w:val="0"/>
          <w:numId w:val="1"/>
        </w:numPr>
        <w:spacing w:line="240" w:lineRule="auto"/>
        <w:jc w:val="both"/>
        <w:rPr>
          <w:sz w:val="24"/>
          <w:szCs w:val="24"/>
          <w:lang w:val="en-GB" w:eastAsia="de-DE"/>
        </w:rPr>
      </w:pPr>
      <w:r>
        <w:rPr>
          <w:sz w:val="24"/>
          <w:szCs w:val="24"/>
          <w:lang w:val="en-GB" w:eastAsia="de-DE"/>
        </w:rPr>
        <w:t>In preparation of</w:t>
      </w:r>
      <w:r w:rsidRPr="00D50D93">
        <w:rPr>
          <w:sz w:val="24"/>
          <w:szCs w:val="24"/>
          <w:lang w:val="en-GB" w:eastAsia="de-DE"/>
        </w:rPr>
        <w:t xml:space="preserve"> an application for the Call HORIZON-Chips-2024-3-RIA: Joint call with Korea it is not very clear if:</w:t>
      </w:r>
    </w:p>
    <w:p w14:paraId="08F9DCA8" w14:textId="760B8CC9" w:rsidR="00D50D93" w:rsidRPr="00D50D93" w:rsidRDefault="00D50D93" w:rsidP="00D50D93">
      <w:pPr>
        <w:pStyle w:val="ListParagraph"/>
        <w:spacing w:line="240" w:lineRule="auto"/>
        <w:jc w:val="both"/>
        <w:rPr>
          <w:sz w:val="24"/>
          <w:szCs w:val="24"/>
          <w:lang w:val="en-GB" w:eastAsia="de-DE"/>
        </w:rPr>
      </w:pPr>
      <w:r w:rsidRPr="00D50D93">
        <w:rPr>
          <w:sz w:val="24"/>
          <w:szCs w:val="24"/>
          <w:lang w:val="en-GB" w:eastAsia="de-DE"/>
        </w:rPr>
        <w:t>Option A: the EU consortium prepares a proposal in English, with objectives, tasks and deliverables carried by the European partners only. The EU proposal is then submitted to Chips JU. In parallel, the Korean consortium prepares a proposal in Korean, with objectives, tasks and deliverables carried by the Korean partners only. The Korean proposal is submitted to NRF. In the two different proposals, synergies between the consortium are described.</w:t>
      </w:r>
    </w:p>
    <w:p w14:paraId="7492BF9E" w14:textId="63E6945F" w:rsidR="00D50D93" w:rsidRPr="00D50D93" w:rsidRDefault="00D50D93" w:rsidP="00D50D93">
      <w:pPr>
        <w:pStyle w:val="ListParagraph"/>
        <w:spacing w:line="240" w:lineRule="auto"/>
        <w:jc w:val="both"/>
        <w:rPr>
          <w:sz w:val="24"/>
          <w:szCs w:val="24"/>
          <w:lang w:val="en-GB" w:eastAsia="de-DE"/>
        </w:rPr>
      </w:pPr>
      <w:r w:rsidRPr="00D50D93">
        <w:rPr>
          <w:sz w:val="24"/>
          <w:szCs w:val="24"/>
          <w:lang w:val="en-GB" w:eastAsia="de-DE"/>
        </w:rPr>
        <w:t>Option B: the EU consortium and the Korean consortium prepare together a unique proposal, where some WP</w:t>
      </w:r>
      <w:r>
        <w:rPr>
          <w:sz w:val="24"/>
          <w:szCs w:val="24"/>
          <w:lang w:val="en-GB" w:eastAsia="de-DE"/>
        </w:rPr>
        <w:t>s</w:t>
      </w:r>
      <w:r w:rsidRPr="00D50D93">
        <w:rPr>
          <w:sz w:val="24"/>
          <w:szCs w:val="24"/>
          <w:lang w:val="en-GB" w:eastAsia="de-DE"/>
        </w:rPr>
        <w:t xml:space="preserve"> are led by European partners, some WPs by Korean partners. The unique proposal is submitted both to the Chips JU, and to the NRF.</w:t>
      </w:r>
      <w:r>
        <w:rPr>
          <w:sz w:val="24"/>
          <w:szCs w:val="24"/>
          <w:lang w:val="en-GB" w:eastAsia="de-DE"/>
        </w:rPr>
        <w:t xml:space="preserve"> Could you please clarify?</w:t>
      </w:r>
    </w:p>
    <w:p w14:paraId="3F4B7522" w14:textId="4407A8A0" w:rsidR="00D50D93" w:rsidRPr="00D50D93" w:rsidRDefault="00D50D93" w:rsidP="00D50D93">
      <w:pPr>
        <w:pStyle w:val="ListParagraph"/>
        <w:numPr>
          <w:ilvl w:val="0"/>
          <w:numId w:val="2"/>
        </w:numPr>
        <w:jc w:val="both"/>
        <w:rPr>
          <w:rFonts w:ascii="Aptos" w:eastAsia="Times New Roman" w:hAnsi="Aptos" w:cs="Times New Roman"/>
          <w:color w:val="4472C4"/>
          <w:kern w:val="0"/>
          <w:sz w:val="20"/>
          <w:szCs w:val="20"/>
          <w:lang w:val="en-BE" w:eastAsia="en-GB"/>
          <w14:ligatures w14:val="none"/>
        </w:rPr>
      </w:pPr>
      <w:r w:rsidRPr="00D50D93">
        <w:rPr>
          <w:rFonts w:ascii="Calibri" w:eastAsia="Times New Roman" w:hAnsi="Calibri" w:cs="Calibri"/>
          <w:color w:val="4472C4"/>
          <w:kern w:val="0"/>
          <w:sz w:val="24"/>
          <w:szCs w:val="24"/>
          <w:lang w:val="en-BE" w:eastAsia="en-GB"/>
          <w14:ligatures w14:val="none"/>
        </w:rPr>
        <w:t>The option B reflects the way to proceed for such application. The choi</w:t>
      </w:r>
      <w:r>
        <w:rPr>
          <w:rFonts w:ascii="Calibri" w:eastAsia="Times New Roman" w:hAnsi="Calibri" w:cs="Calibri"/>
          <w:color w:val="4472C4"/>
          <w:kern w:val="0"/>
          <w:sz w:val="24"/>
          <w:szCs w:val="24"/>
          <w:lang w:val="en-BE" w:eastAsia="en-GB"/>
          <w14:ligatures w14:val="none"/>
        </w:rPr>
        <w:t>c</w:t>
      </w:r>
      <w:r w:rsidRPr="00D50D93">
        <w:rPr>
          <w:rFonts w:ascii="Calibri" w:eastAsia="Times New Roman" w:hAnsi="Calibri" w:cs="Calibri"/>
          <w:color w:val="4472C4"/>
          <w:kern w:val="0"/>
          <w:sz w:val="24"/>
          <w:szCs w:val="24"/>
          <w:lang w:val="en-BE" w:eastAsia="en-GB"/>
          <w14:ligatures w14:val="none"/>
        </w:rPr>
        <w:t>e of organizing the WPs by country/regions is at the discretion of the consortia or participants.</w:t>
      </w:r>
    </w:p>
    <w:p w14:paraId="0E2B22E1" w14:textId="13AA32B1" w:rsidR="00D50D93" w:rsidRPr="00D50D93" w:rsidRDefault="00D50D93" w:rsidP="00D50D93">
      <w:pPr>
        <w:pStyle w:val="ListParagraph"/>
        <w:numPr>
          <w:ilvl w:val="0"/>
          <w:numId w:val="1"/>
        </w:numPr>
        <w:spacing w:line="240" w:lineRule="auto"/>
        <w:jc w:val="both"/>
        <w:rPr>
          <w:sz w:val="24"/>
          <w:szCs w:val="24"/>
          <w:lang w:val="en-GB" w:eastAsia="de-DE"/>
        </w:rPr>
      </w:pPr>
      <w:r w:rsidRPr="00D50D93">
        <w:rPr>
          <w:sz w:val="24"/>
          <w:szCs w:val="24"/>
          <w:lang w:val="en-GB" w:eastAsia="de-DE"/>
        </w:rPr>
        <w:t>Regarding Chips-JU-2024-3-RIA (joint Korean call) we would like to verify the following information</w:t>
      </w:r>
      <w:r>
        <w:rPr>
          <w:sz w:val="24"/>
          <w:szCs w:val="24"/>
          <w:lang w:val="en-GB" w:eastAsia="de-DE"/>
        </w:rPr>
        <w:t>.</w:t>
      </w:r>
      <w:r w:rsidRPr="00D50D93">
        <w:rPr>
          <w:sz w:val="24"/>
          <w:szCs w:val="24"/>
          <w:lang w:val="en-GB" w:eastAsia="de-DE"/>
        </w:rPr>
        <w:t> </w:t>
      </w:r>
    </w:p>
    <w:p w14:paraId="27E5D52D" w14:textId="77777777" w:rsidR="00D50D93" w:rsidRPr="00D50D93" w:rsidRDefault="00D50D93" w:rsidP="00D50D93">
      <w:pPr>
        <w:pStyle w:val="ListParagraph"/>
        <w:spacing w:line="240" w:lineRule="auto"/>
        <w:jc w:val="both"/>
        <w:rPr>
          <w:sz w:val="24"/>
          <w:szCs w:val="24"/>
          <w:lang w:val="en-GB" w:eastAsia="de-DE"/>
        </w:rPr>
      </w:pPr>
      <w:r w:rsidRPr="00D50D93">
        <w:rPr>
          <w:sz w:val="24"/>
          <w:szCs w:val="24"/>
          <w:lang w:val="en-GB" w:eastAsia="de-DE"/>
        </w:rPr>
        <w:t>The proposal template from the Korean side states the following:</w:t>
      </w:r>
    </w:p>
    <w:p w14:paraId="372FE51B" w14:textId="77777777" w:rsidR="00D50D93" w:rsidRPr="00D50D93" w:rsidRDefault="00D50D93" w:rsidP="00D50D93">
      <w:pPr>
        <w:pStyle w:val="ListParagraph"/>
        <w:spacing w:line="240" w:lineRule="auto"/>
        <w:jc w:val="both"/>
        <w:rPr>
          <w:sz w:val="24"/>
          <w:szCs w:val="24"/>
          <w:lang w:val="en-GB" w:eastAsia="de-DE"/>
        </w:rPr>
      </w:pPr>
      <w:r w:rsidRPr="00D50D93">
        <w:rPr>
          <w:rFonts w:hint="eastAsia"/>
          <w:sz w:val="24"/>
          <w:szCs w:val="24"/>
          <w:lang w:val="en-GB" w:eastAsia="de-DE"/>
        </w:rPr>
        <w:t>Total Research Period (July 2024 to June 2027 / 36 months)</w:t>
      </w:r>
    </w:p>
    <w:p w14:paraId="12A778EC" w14:textId="0080ACE1" w:rsidR="00D50D93" w:rsidRPr="00D50D93" w:rsidRDefault="00D50D93" w:rsidP="00D50D93">
      <w:pPr>
        <w:pStyle w:val="ListParagraph"/>
        <w:numPr>
          <w:ilvl w:val="0"/>
          <w:numId w:val="7"/>
        </w:numPr>
        <w:spacing w:line="240" w:lineRule="auto"/>
        <w:jc w:val="both"/>
        <w:rPr>
          <w:color w:val="000000" w:themeColor="text1"/>
          <w:sz w:val="24"/>
          <w:szCs w:val="24"/>
          <w:lang w:val="en-GB" w:eastAsia="de-DE"/>
        </w:rPr>
      </w:pPr>
      <w:r w:rsidRPr="00D50D93">
        <w:rPr>
          <w:rFonts w:hint="eastAsia"/>
          <w:color w:val="000000" w:themeColor="text1"/>
          <w:sz w:val="24"/>
          <w:szCs w:val="24"/>
          <w:lang w:val="en-GB" w:eastAsia="de-DE"/>
        </w:rPr>
        <w:t>First Year: </w:t>
      </w:r>
      <w:r w:rsidRPr="00D50D93">
        <w:rPr>
          <w:rFonts w:hint="eastAsia"/>
          <w:b/>
          <w:bCs/>
          <w:color w:val="000000" w:themeColor="text1"/>
          <w:sz w:val="24"/>
          <w:szCs w:val="24"/>
          <w:lang w:val="en-GB" w:eastAsia="de-DE"/>
        </w:rPr>
        <w:t>July 2024</w:t>
      </w:r>
      <w:r w:rsidRPr="00D50D93">
        <w:rPr>
          <w:rFonts w:hint="eastAsia"/>
          <w:color w:val="000000" w:themeColor="text1"/>
          <w:sz w:val="24"/>
          <w:szCs w:val="24"/>
          <w:lang w:val="en-GB" w:eastAsia="de-DE"/>
        </w:rPr>
        <w:t xml:space="preserve"> to December 2024</w:t>
      </w:r>
    </w:p>
    <w:p w14:paraId="69C5FBA1" w14:textId="77777777" w:rsidR="00D50D93" w:rsidRDefault="00D50D93" w:rsidP="00D50D93">
      <w:pPr>
        <w:pStyle w:val="ListParagraph"/>
        <w:numPr>
          <w:ilvl w:val="0"/>
          <w:numId w:val="7"/>
        </w:numPr>
        <w:spacing w:line="240" w:lineRule="auto"/>
        <w:jc w:val="both"/>
        <w:rPr>
          <w:sz w:val="24"/>
          <w:szCs w:val="24"/>
          <w:lang w:val="en-GB" w:eastAsia="de-DE"/>
        </w:rPr>
      </w:pPr>
      <w:r w:rsidRPr="00D50D93">
        <w:rPr>
          <w:rFonts w:hint="eastAsia"/>
          <w:sz w:val="24"/>
          <w:szCs w:val="24"/>
          <w:lang w:val="en-GB" w:eastAsia="de-DE"/>
        </w:rPr>
        <w:t>Second Year: January 2025 to December 2025</w:t>
      </w:r>
    </w:p>
    <w:p w14:paraId="1EF66374" w14:textId="6D5208CB" w:rsidR="00D50D93" w:rsidRDefault="00D50D93" w:rsidP="00D50D93">
      <w:pPr>
        <w:pStyle w:val="ListParagraph"/>
        <w:numPr>
          <w:ilvl w:val="0"/>
          <w:numId w:val="7"/>
        </w:numPr>
        <w:spacing w:line="240" w:lineRule="auto"/>
        <w:jc w:val="both"/>
        <w:rPr>
          <w:sz w:val="24"/>
          <w:szCs w:val="24"/>
          <w:lang w:val="en-GB" w:eastAsia="de-DE"/>
        </w:rPr>
      </w:pPr>
      <w:r w:rsidRPr="00D50D93">
        <w:rPr>
          <w:rFonts w:hint="eastAsia"/>
          <w:sz w:val="24"/>
          <w:szCs w:val="24"/>
          <w:lang w:val="en-GB" w:eastAsia="de-DE"/>
        </w:rPr>
        <w:t>Third Year: January 2026 to December 2026</w:t>
      </w:r>
      <w:r w:rsidRPr="00D50D93">
        <w:rPr>
          <w:sz w:val="24"/>
          <w:szCs w:val="24"/>
          <w:lang w:val="en-GB" w:eastAsia="de-DE"/>
        </w:rPr>
        <w:t xml:space="preserve"> </w:t>
      </w:r>
    </w:p>
    <w:p w14:paraId="7E90C8DC" w14:textId="084B06C4" w:rsidR="00D50D93" w:rsidRPr="00D50D93" w:rsidRDefault="00D50D93" w:rsidP="00D50D93">
      <w:pPr>
        <w:pStyle w:val="ListParagraph"/>
        <w:numPr>
          <w:ilvl w:val="0"/>
          <w:numId w:val="7"/>
        </w:numPr>
        <w:spacing w:line="240" w:lineRule="auto"/>
        <w:jc w:val="both"/>
        <w:rPr>
          <w:sz w:val="24"/>
          <w:szCs w:val="24"/>
          <w:lang w:val="en-GB" w:eastAsia="de-DE"/>
        </w:rPr>
      </w:pPr>
      <w:r w:rsidRPr="00D50D93">
        <w:rPr>
          <w:rFonts w:hint="eastAsia"/>
          <w:sz w:val="24"/>
          <w:szCs w:val="24"/>
          <w:lang w:val="en-GB" w:eastAsia="de-DE"/>
        </w:rPr>
        <w:t>Fourth Year: January 2027 to June 2027</w:t>
      </w:r>
      <w:r w:rsidRPr="00D50D93">
        <w:rPr>
          <w:sz w:val="24"/>
          <w:szCs w:val="24"/>
          <w:lang w:val="en-GB" w:eastAsia="de-DE"/>
        </w:rPr>
        <w:t> </w:t>
      </w:r>
    </w:p>
    <w:p w14:paraId="495F97FF" w14:textId="1E8EF5BB" w:rsidR="00D50D93" w:rsidRDefault="00D50D93" w:rsidP="00D50D93">
      <w:pPr>
        <w:spacing w:line="240" w:lineRule="auto"/>
        <w:ind w:left="360"/>
        <w:jc w:val="both"/>
        <w:rPr>
          <w:sz w:val="24"/>
          <w:szCs w:val="24"/>
          <w:lang w:val="en-GB" w:eastAsia="de-DE"/>
        </w:rPr>
      </w:pPr>
      <w:r w:rsidRPr="00D50D93">
        <w:rPr>
          <w:sz w:val="24"/>
          <w:szCs w:val="24"/>
          <w:lang w:val="en-GB" w:eastAsia="de-DE"/>
        </w:rPr>
        <w:t xml:space="preserve">If projects are supposed to start in July 2024, the time frame between submission deadline (= 14 May 2024) and project start are extremely tight; </w:t>
      </w:r>
      <w:r>
        <w:rPr>
          <w:sz w:val="24"/>
          <w:szCs w:val="24"/>
          <w:lang w:val="en-GB" w:eastAsia="de-DE"/>
        </w:rPr>
        <w:t>could you please clarify?</w:t>
      </w:r>
    </w:p>
    <w:p w14:paraId="49BBDB98" w14:textId="77777777" w:rsidR="00D50D93" w:rsidRPr="00D50D93" w:rsidRDefault="00D50D93" w:rsidP="00D50D93">
      <w:pPr>
        <w:spacing w:after="0" w:line="240" w:lineRule="auto"/>
        <w:rPr>
          <w:rFonts w:ascii="Calibri" w:eastAsia="Times New Roman" w:hAnsi="Calibri" w:cs="Calibri"/>
          <w:color w:val="212121"/>
          <w:kern w:val="0"/>
          <w:sz w:val="20"/>
          <w:szCs w:val="20"/>
          <w:lang w:val="en-BE" w:eastAsia="en-GB"/>
          <w14:ligatures w14:val="none"/>
        </w:rPr>
      </w:pPr>
      <w:r w:rsidRPr="00D50D93">
        <w:rPr>
          <w:rFonts w:ascii="Open Sans" w:eastAsia="Times New Roman" w:hAnsi="Open Sans" w:cs="Open Sans"/>
          <w:color w:val="212121"/>
          <w:kern w:val="0"/>
          <w:sz w:val="20"/>
          <w:szCs w:val="20"/>
          <w:lang w:val="en-US" w:eastAsia="en-GB"/>
          <w14:ligatures w14:val="none"/>
        </w:rPr>
        <w:t> </w:t>
      </w:r>
    </w:p>
    <w:p w14:paraId="3CD375CB" w14:textId="7D270B2F" w:rsidR="00D50D93" w:rsidRPr="00D50D93" w:rsidRDefault="00D50D93" w:rsidP="00D50D93">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D50D93">
        <w:rPr>
          <w:rFonts w:ascii="Calibri" w:eastAsia="Times New Roman" w:hAnsi="Calibri" w:cs="Calibri"/>
          <w:color w:val="4472C4"/>
          <w:kern w:val="0"/>
          <w:sz w:val="24"/>
          <w:szCs w:val="24"/>
          <w:lang w:val="en-BE" w:eastAsia="en-GB"/>
          <w14:ligatures w14:val="none"/>
        </w:rPr>
        <w:t xml:space="preserve">The project can start in July 2024 before the signature of grant agreement, if needed, or </w:t>
      </w:r>
      <w:r>
        <w:rPr>
          <w:rFonts w:ascii="Calibri" w:eastAsia="Times New Roman" w:hAnsi="Calibri" w:cs="Calibri"/>
          <w:color w:val="4472C4"/>
          <w:kern w:val="0"/>
          <w:sz w:val="24"/>
          <w:szCs w:val="24"/>
          <w:lang w:val="en-BE" w:eastAsia="en-GB"/>
          <w14:ligatures w14:val="none"/>
        </w:rPr>
        <w:t xml:space="preserve">rather </w:t>
      </w:r>
      <w:r w:rsidRPr="00D50D93">
        <w:rPr>
          <w:rFonts w:ascii="Calibri" w:eastAsia="Times New Roman" w:hAnsi="Calibri" w:cs="Calibri"/>
          <w:color w:val="4472C4"/>
          <w:kern w:val="0"/>
          <w:sz w:val="24"/>
          <w:szCs w:val="24"/>
          <w:lang w:val="en-BE" w:eastAsia="en-GB"/>
          <w14:ligatures w14:val="none"/>
        </w:rPr>
        <w:t>after the signature of the grant agreement. </w:t>
      </w:r>
    </w:p>
    <w:p w14:paraId="175AB042" w14:textId="65C9D48F" w:rsidR="00D50D93" w:rsidRPr="00D50D93" w:rsidRDefault="00D50D93" w:rsidP="00D50D93">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D50D93">
        <w:rPr>
          <w:rFonts w:ascii="Calibri" w:eastAsia="Times New Roman" w:hAnsi="Calibri" w:cs="Calibri"/>
          <w:color w:val="4472C4"/>
          <w:kern w:val="0"/>
          <w:sz w:val="24"/>
          <w:szCs w:val="24"/>
          <w:lang w:val="en-BE" w:eastAsia="en-GB"/>
          <w14:ligatures w14:val="none"/>
        </w:rPr>
        <w:t xml:space="preserve">The research dates indicated </w:t>
      </w:r>
      <w:r>
        <w:rPr>
          <w:rFonts w:ascii="Calibri" w:eastAsia="Times New Roman" w:hAnsi="Calibri" w:cs="Calibri"/>
          <w:color w:val="4472C4"/>
          <w:kern w:val="0"/>
          <w:sz w:val="24"/>
          <w:szCs w:val="24"/>
          <w:lang w:val="en-BE" w:eastAsia="en-GB"/>
          <w14:ligatures w14:val="none"/>
        </w:rPr>
        <w:t xml:space="preserve">in the proposal template from the Korean side </w:t>
      </w:r>
      <w:r w:rsidRPr="00D50D93">
        <w:rPr>
          <w:rFonts w:ascii="Calibri" w:eastAsia="Times New Roman" w:hAnsi="Calibri" w:cs="Calibri"/>
          <w:color w:val="4472C4"/>
          <w:kern w:val="0"/>
          <w:sz w:val="24"/>
          <w:szCs w:val="24"/>
          <w:lang w:val="en-BE" w:eastAsia="en-GB"/>
          <w14:ligatures w14:val="none"/>
        </w:rPr>
        <w:t>reflect the South Korean Research National Foundation time-window period</w:t>
      </w:r>
      <w:r>
        <w:rPr>
          <w:rFonts w:ascii="Calibri" w:eastAsia="Times New Roman" w:hAnsi="Calibri" w:cs="Calibri"/>
          <w:color w:val="4472C4"/>
          <w:kern w:val="0"/>
          <w:sz w:val="24"/>
          <w:szCs w:val="24"/>
          <w:lang w:val="en-BE" w:eastAsia="en-GB"/>
          <w14:ligatures w14:val="none"/>
        </w:rPr>
        <w:t>s</w:t>
      </w:r>
      <w:r w:rsidRPr="00D50D93">
        <w:rPr>
          <w:rFonts w:ascii="Calibri" w:eastAsia="Times New Roman" w:hAnsi="Calibri" w:cs="Calibri"/>
          <w:color w:val="4472C4"/>
          <w:kern w:val="0"/>
          <w:sz w:val="24"/>
          <w:szCs w:val="24"/>
          <w:lang w:val="en-BE" w:eastAsia="en-GB"/>
          <w14:ligatures w14:val="none"/>
        </w:rPr>
        <w:t xml:space="preserve"> for the Korean participants. </w:t>
      </w:r>
    </w:p>
    <w:p w14:paraId="0D28A0B5" w14:textId="3D8CA8A1" w:rsidR="00D50D93" w:rsidRPr="00D50D93" w:rsidRDefault="00D50D93" w:rsidP="00D50D93">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D50D93">
        <w:rPr>
          <w:rFonts w:ascii="Calibri" w:eastAsia="Times New Roman" w:hAnsi="Calibri" w:cs="Calibri"/>
          <w:color w:val="4472C4"/>
          <w:kern w:val="0"/>
          <w:sz w:val="24"/>
          <w:szCs w:val="24"/>
          <w:lang w:val="en-BE" w:eastAsia="en-GB"/>
          <w14:ligatures w14:val="none"/>
        </w:rPr>
        <w:t xml:space="preserve">The projects at matters are joint cooperation projects carried with South Korean counterparts. Therefore, </w:t>
      </w:r>
      <w:r>
        <w:rPr>
          <w:rFonts w:ascii="Calibri" w:eastAsia="Times New Roman" w:hAnsi="Calibri" w:cs="Calibri"/>
          <w:color w:val="4472C4"/>
          <w:kern w:val="0"/>
          <w:sz w:val="24"/>
          <w:szCs w:val="24"/>
          <w:lang w:val="en-BE" w:eastAsia="en-GB"/>
          <w14:ligatures w14:val="none"/>
        </w:rPr>
        <w:t>it is supposed that the European participants are</w:t>
      </w:r>
      <w:r w:rsidRPr="00D50D93">
        <w:rPr>
          <w:rFonts w:ascii="Calibri" w:eastAsia="Times New Roman" w:hAnsi="Calibri" w:cs="Calibri"/>
          <w:color w:val="4472C4"/>
          <w:kern w:val="0"/>
          <w:sz w:val="24"/>
          <w:szCs w:val="24"/>
          <w:lang w:val="en-BE" w:eastAsia="en-GB"/>
          <w14:ligatures w14:val="none"/>
        </w:rPr>
        <w:t xml:space="preserve"> in talks with </w:t>
      </w:r>
      <w:r>
        <w:rPr>
          <w:rFonts w:ascii="Calibri" w:eastAsia="Times New Roman" w:hAnsi="Calibri" w:cs="Calibri"/>
          <w:color w:val="4472C4"/>
          <w:kern w:val="0"/>
          <w:sz w:val="24"/>
          <w:szCs w:val="24"/>
          <w:lang w:val="en-BE" w:eastAsia="en-GB"/>
          <w14:ligatures w14:val="none"/>
        </w:rPr>
        <w:t>their</w:t>
      </w:r>
      <w:r w:rsidRPr="00D50D93">
        <w:rPr>
          <w:rFonts w:ascii="Calibri" w:eastAsia="Times New Roman" w:hAnsi="Calibri" w:cs="Calibri"/>
          <w:color w:val="4472C4"/>
          <w:kern w:val="0"/>
          <w:sz w:val="24"/>
          <w:szCs w:val="24"/>
          <w:lang w:val="en-BE" w:eastAsia="en-GB"/>
          <w14:ligatures w14:val="none"/>
        </w:rPr>
        <w:t xml:space="preserve"> Korean counterparts or project partners, including on </w:t>
      </w:r>
      <w:r w:rsidRPr="00D50D93">
        <w:rPr>
          <w:rFonts w:ascii="Calibri" w:eastAsia="Times New Roman" w:hAnsi="Calibri" w:cs="Calibri"/>
          <w:color w:val="4472C4"/>
          <w:kern w:val="0"/>
          <w:sz w:val="24"/>
          <w:szCs w:val="24"/>
          <w:lang w:val="en-BE" w:eastAsia="en-GB"/>
          <w14:ligatures w14:val="none"/>
        </w:rPr>
        <w:lastRenderedPageBreak/>
        <w:t>synchronization on project timing, or for planning different starting time under the umbrella of the joint project, depending on the specificity of tasks and/or actions of each participant.</w:t>
      </w:r>
    </w:p>
    <w:p w14:paraId="7772DFF8" w14:textId="273AC245" w:rsidR="00D50D93" w:rsidRPr="00D50D93" w:rsidRDefault="00D50D93" w:rsidP="00D50D93">
      <w:pPr>
        <w:pStyle w:val="ListParagraph"/>
        <w:spacing w:line="240" w:lineRule="auto"/>
        <w:jc w:val="both"/>
        <w:rPr>
          <w:rFonts w:ascii="Aptos" w:eastAsia="Times New Roman" w:hAnsi="Aptos" w:cs="Times New Roman"/>
          <w:color w:val="4472C4"/>
          <w:kern w:val="0"/>
          <w:sz w:val="20"/>
          <w:szCs w:val="20"/>
          <w:lang w:val="en-BE" w:eastAsia="en-GB"/>
          <w14:ligatures w14:val="none"/>
        </w:rPr>
      </w:pPr>
    </w:p>
    <w:p w14:paraId="458AE1F4" w14:textId="77777777" w:rsidR="00D50D93" w:rsidRDefault="00D50D93" w:rsidP="00D50D93">
      <w:pPr>
        <w:pStyle w:val="xmsonormal"/>
        <w:spacing w:before="0" w:beforeAutospacing="0" w:after="0" w:afterAutospacing="0"/>
        <w:rPr>
          <w:rFonts w:ascii="Calibri" w:hAnsi="Calibri" w:cs="Calibri"/>
          <w:color w:val="212121"/>
          <w:sz w:val="20"/>
          <w:szCs w:val="20"/>
        </w:rPr>
      </w:pPr>
      <w:r>
        <w:rPr>
          <w:rFonts w:ascii="Calibri" w:hAnsi="Calibri" w:cs="Calibri"/>
          <w:color w:val="212121"/>
          <w:sz w:val="22"/>
          <w:szCs w:val="22"/>
        </w:rPr>
        <w:t> </w:t>
      </w:r>
    </w:p>
    <w:p w14:paraId="7C0B2C59" w14:textId="1B64403A" w:rsidR="00D50D93" w:rsidRPr="00D50D93" w:rsidRDefault="00D50D93" w:rsidP="00D50D93">
      <w:pPr>
        <w:pStyle w:val="ListParagraph"/>
        <w:numPr>
          <w:ilvl w:val="0"/>
          <w:numId w:val="1"/>
        </w:numPr>
        <w:spacing w:line="240" w:lineRule="auto"/>
        <w:jc w:val="both"/>
        <w:rPr>
          <w:sz w:val="24"/>
          <w:szCs w:val="24"/>
          <w:lang w:val="en-GB" w:eastAsia="de-DE"/>
        </w:rPr>
      </w:pPr>
      <w:r w:rsidRPr="00D50D93">
        <w:rPr>
          <w:sz w:val="24"/>
          <w:szCs w:val="24"/>
          <w:lang w:val="en-GB" w:eastAsia="de-DE"/>
        </w:rPr>
        <w:t>Concerning the scope of the joint call with South Korea, could you give us more detail about “beyond silicon” innovation scope defined within the joint call with South Korea? Are combinations of electronics and photonics encouraged – or are explorations in new, possibly experimental, materials encouraged as direct / alternative innovations to silicon?</w:t>
      </w:r>
    </w:p>
    <w:p w14:paraId="53B142F3" w14:textId="77777777" w:rsidR="00D50D93" w:rsidRDefault="00D50D93" w:rsidP="00D50D93">
      <w:pPr>
        <w:pStyle w:val="xmsolistparagraph"/>
        <w:spacing w:before="0" w:beforeAutospacing="0" w:after="0" w:afterAutospacing="0"/>
        <w:rPr>
          <w:rFonts w:ascii="Calibri" w:hAnsi="Calibri" w:cs="Calibri"/>
          <w:color w:val="212121"/>
          <w:sz w:val="20"/>
          <w:szCs w:val="20"/>
        </w:rPr>
      </w:pPr>
      <w:r>
        <w:rPr>
          <w:rFonts w:ascii="Calibri" w:hAnsi="Calibri" w:cs="Calibri"/>
          <w:i/>
          <w:iCs/>
          <w:color w:val="000000"/>
          <w:sz w:val="22"/>
          <w:szCs w:val="22"/>
          <w:lang w:val="en-US"/>
        </w:rPr>
        <w:t> </w:t>
      </w:r>
    </w:p>
    <w:p w14:paraId="52623E6A" w14:textId="6B2D66B0" w:rsidR="00D50D93" w:rsidRPr="00D50D93" w:rsidRDefault="00D50D93" w:rsidP="00D50D93">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D50D93">
        <w:rPr>
          <w:rFonts w:ascii="Calibri" w:eastAsia="Times New Roman" w:hAnsi="Calibri" w:cs="Calibri"/>
          <w:color w:val="4472C4"/>
          <w:kern w:val="0"/>
          <w:sz w:val="24"/>
          <w:szCs w:val="24"/>
          <w:lang w:val="en-BE" w:eastAsia="en-GB"/>
          <w14:ligatures w14:val="none"/>
        </w:rPr>
        <w:t>Regarding photonics, as outlined in the scope of the call, the proposals should</w:t>
      </w:r>
      <w:r w:rsidRPr="00D50D93">
        <w:rPr>
          <w:rFonts w:eastAsia="Times New Roman"/>
          <w:color w:val="4472C4"/>
          <w:kern w:val="0"/>
          <w:sz w:val="24"/>
          <w:szCs w:val="24"/>
          <w:lang w:val="en-BE" w:eastAsia="en-GB"/>
          <w14:ligatures w14:val="none"/>
        </w:rPr>
        <w:t> </w:t>
      </w:r>
      <w:r w:rsidRPr="00D50D93">
        <w:rPr>
          <w:rFonts w:ascii="Calibri" w:eastAsia="Times New Roman" w:hAnsi="Calibri" w:cs="Calibri"/>
          <w:color w:val="4472C4"/>
          <w:kern w:val="0"/>
          <w:sz w:val="24"/>
          <w:szCs w:val="24"/>
          <w:lang w:val="en-BE" w:eastAsia="en-GB"/>
          <w14:ligatures w14:val="none"/>
        </w:rPr>
        <w:t>address research reaching TRL 4 in the design, fabrication process and/or packaging segments of the micro-nano- electronics or photonics value chain and their related integration technologies.</w:t>
      </w:r>
      <w:r w:rsidRPr="00D50D93">
        <w:rPr>
          <w:rFonts w:eastAsia="Times New Roman"/>
          <w:color w:val="4472C4"/>
          <w:kern w:val="0"/>
          <w:sz w:val="24"/>
          <w:szCs w:val="24"/>
          <w:lang w:val="en-BE" w:eastAsia="en-GB"/>
          <w14:ligatures w14:val="none"/>
        </w:rPr>
        <w:t xml:space="preserve"> Both combinations of electronics and photonics and explorations in new materials are in scope of the call. </w:t>
      </w:r>
    </w:p>
    <w:p w14:paraId="1E01560E" w14:textId="77777777" w:rsidR="00D50D93" w:rsidRDefault="00D50D93" w:rsidP="00D50D93">
      <w:pPr>
        <w:pStyle w:val="xmsolistparagraph"/>
        <w:spacing w:before="0" w:beforeAutospacing="0" w:after="0" w:afterAutospacing="0"/>
        <w:rPr>
          <w:rFonts w:ascii="Calibri" w:hAnsi="Calibri" w:cs="Calibri"/>
          <w:color w:val="212121"/>
          <w:sz w:val="20"/>
          <w:szCs w:val="20"/>
        </w:rPr>
      </w:pPr>
      <w:r>
        <w:rPr>
          <w:rFonts w:ascii="Calibri" w:hAnsi="Calibri" w:cs="Calibri"/>
          <w:color w:val="000000"/>
          <w:sz w:val="22"/>
          <w:szCs w:val="22"/>
        </w:rPr>
        <w:t> </w:t>
      </w:r>
    </w:p>
    <w:p w14:paraId="344F1FFE" w14:textId="6D81D693" w:rsidR="00D50D93" w:rsidRDefault="00D50D93" w:rsidP="00D50D93">
      <w:pPr>
        <w:pStyle w:val="ListParagraph"/>
        <w:numPr>
          <w:ilvl w:val="0"/>
          <w:numId w:val="1"/>
        </w:numPr>
        <w:spacing w:line="240" w:lineRule="auto"/>
        <w:jc w:val="both"/>
        <w:rPr>
          <w:sz w:val="24"/>
          <w:szCs w:val="24"/>
          <w:lang w:val="en-GB" w:eastAsia="de-DE"/>
        </w:rPr>
      </w:pPr>
      <w:r w:rsidRPr="00D50D93">
        <w:rPr>
          <w:sz w:val="24"/>
          <w:szCs w:val="24"/>
          <w:lang w:val="en-GB" w:eastAsia="de-DE"/>
        </w:rPr>
        <w:t>Concerning the letter of intent</w:t>
      </w:r>
      <w:r>
        <w:rPr>
          <w:sz w:val="24"/>
          <w:szCs w:val="24"/>
          <w:lang w:val="en-GB" w:eastAsia="de-DE"/>
        </w:rPr>
        <w:t xml:space="preserve"> of the joint call with South Korea</w:t>
      </w:r>
      <w:r w:rsidRPr="00D50D93">
        <w:rPr>
          <w:sz w:val="24"/>
          <w:szCs w:val="24"/>
          <w:lang w:val="en-GB" w:eastAsia="de-DE"/>
        </w:rPr>
        <w:t xml:space="preserve">, is there specific expectations/requirements/guidelines for the content and format of the letter of intent between EU and </w:t>
      </w:r>
      <w:r>
        <w:rPr>
          <w:sz w:val="24"/>
          <w:szCs w:val="24"/>
          <w:lang w:val="en-GB" w:eastAsia="de-DE"/>
        </w:rPr>
        <w:t>ROK</w:t>
      </w:r>
      <w:r w:rsidRPr="00D50D93">
        <w:rPr>
          <w:sz w:val="24"/>
          <w:szCs w:val="24"/>
          <w:lang w:val="en-GB" w:eastAsia="de-DE"/>
        </w:rPr>
        <w:t xml:space="preserve"> consortia?</w:t>
      </w:r>
    </w:p>
    <w:p w14:paraId="3F0E8D35" w14:textId="77777777" w:rsidR="00D50D93" w:rsidRPr="00D50D93" w:rsidRDefault="00D50D93" w:rsidP="00D50D93">
      <w:pPr>
        <w:pStyle w:val="ListParagraph"/>
        <w:spacing w:line="240" w:lineRule="auto"/>
        <w:jc w:val="both"/>
        <w:rPr>
          <w:sz w:val="24"/>
          <w:szCs w:val="24"/>
          <w:lang w:val="en-GB" w:eastAsia="de-DE"/>
        </w:rPr>
      </w:pPr>
    </w:p>
    <w:p w14:paraId="5A8B22FF" w14:textId="77777777" w:rsidR="00D50D93" w:rsidRDefault="00D50D93" w:rsidP="00D50D93">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D50D93">
        <w:rPr>
          <w:rFonts w:ascii="Calibri" w:eastAsia="Times New Roman" w:hAnsi="Calibri" w:cs="Calibri"/>
          <w:color w:val="4472C4"/>
          <w:kern w:val="0"/>
          <w:sz w:val="24"/>
          <w:szCs w:val="24"/>
          <w:lang w:val="en-BE" w:eastAsia="en-GB"/>
          <w14:ligatures w14:val="none"/>
        </w:rPr>
        <w:t>The letter of intent should reflect the willingness and commitment of the European entities and their Korean counterpart to collaborate on the same type of action, although on different intertwined tasks.</w:t>
      </w:r>
    </w:p>
    <w:p w14:paraId="689D9E81" w14:textId="77777777" w:rsidR="00D50D93" w:rsidRPr="00D50D93" w:rsidRDefault="00D50D93" w:rsidP="00D50D93">
      <w:pPr>
        <w:pStyle w:val="ListParagraph"/>
        <w:ind w:left="1353"/>
        <w:jc w:val="both"/>
        <w:rPr>
          <w:rFonts w:ascii="Calibri" w:eastAsia="Times New Roman" w:hAnsi="Calibri" w:cs="Calibri"/>
          <w:color w:val="4472C4"/>
          <w:kern w:val="0"/>
          <w:sz w:val="24"/>
          <w:szCs w:val="24"/>
          <w:lang w:val="en-BE" w:eastAsia="en-GB"/>
          <w14:ligatures w14:val="none"/>
        </w:rPr>
      </w:pPr>
    </w:p>
    <w:p w14:paraId="4266B4A3" w14:textId="77777777" w:rsidR="00892DA7" w:rsidRPr="00892DA7" w:rsidRDefault="00892DA7" w:rsidP="00892DA7">
      <w:pPr>
        <w:spacing w:after="0" w:line="240" w:lineRule="auto"/>
        <w:ind w:left="720"/>
        <w:rPr>
          <w:rFonts w:ascii="Calibri" w:eastAsia="Times New Roman" w:hAnsi="Calibri" w:cs="Calibri"/>
          <w:color w:val="212121"/>
          <w:kern w:val="0"/>
          <w:sz w:val="20"/>
          <w:szCs w:val="20"/>
          <w:lang w:val="en-BE" w:eastAsia="en-GB"/>
          <w14:ligatures w14:val="none"/>
        </w:rPr>
      </w:pPr>
      <w:r w:rsidRPr="00892DA7">
        <w:rPr>
          <w:rFonts w:ascii="Calibri" w:eastAsia="Times New Roman" w:hAnsi="Calibri" w:cs="Calibri"/>
          <w:color w:val="000000"/>
          <w:kern w:val="0"/>
          <w:sz w:val="24"/>
          <w:szCs w:val="24"/>
          <w:lang w:val="en-BE" w:eastAsia="en-GB"/>
          <w14:ligatures w14:val="none"/>
        </w:rPr>
        <w:t> </w:t>
      </w:r>
    </w:p>
    <w:p w14:paraId="59D74E0D" w14:textId="77777777" w:rsidR="00892DA7" w:rsidRPr="00892DA7" w:rsidRDefault="00892DA7" w:rsidP="00892DA7">
      <w:pPr>
        <w:pStyle w:val="ListParagraph"/>
        <w:numPr>
          <w:ilvl w:val="0"/>
          <w:numId w:val="1"/>
        </w:numPr>
        <w:spacing w:line="240" w:lineRule="auto"/>
        <w:jc w:val="both"/>
        <w:rPr>
          <w:sz w:val="24"/>
          <w:szCs w:val="24"/>
          <w:lang w:val="en-GB" w:eastAsia="de-DE"/>
        </w:rPr>
      </w:pPr>
      <w:r>
        <w:rPr>
          <w:sz w:val="24"/>
          <w:szCs w:val="24"/>
          <w:lang w:val="en-GB" w:eastAsia="de-DE"/>
        </w:rPr>
        <w:t xml:space="preserve">Regarding the EU-ROK joint call, </w:t>
      </w:r>
      <w:r w:rsidRPr="00892DA7">
        <w:rPr>
          <w:sz w:val="24"/>
          <w:szCs w:val="24"/>
          <w:lang w:val="en-GB" w:eastAsia="de-DE"/>
        </w:rPr>
        <w:t>I would like your help with:</w:t>
      </w:r>
    </w:p>
    <w:p w14:paraId="33DA1C7E" w14:textId="77777777" w:rsidR="00892DA7" w:rsidRPr="00892DA7" w:rsidRDefault="00892DA7" w:rsidP="00892DA7">
      <w:pPr>
        <w:pStyle w:val="ListParagraph"/>
        <w:numPr>
          <w:ilvl w:val="0"/>
          <w:numId w:val="18"/>
        </w:numPr>
        <w:spacing w:line="240" w:lineRule="auto"/>
        <w:jc w:val="both"/>
        <w:rPr>
          <w:sz w:val="24"/>
          <w:szCs w:val="24"/>
          <w:lang w:val="en-GB" w:eastAsia="de-DE"/>
        </w:rPr>
      </w:pPr>
      <w:r w:rsidRPr="00892DA7">
        <w:rPr>
          <w:sz w:val="24"/>
          <w:szCs w:val="24"/>
          <w:lang w:val="en-GB" w:eastAsia="de-DE"/>
        </w:rPr>
        <w:t>Format/template for letter of intent: kindly provide us with a template that we can quickly circulate amongst the partner and get it signed.</w:t>
      </w:r>
    </w:p>
    <w:p w14:paraId="5183EA76" w14:textId="77777777" w:rsidR="00892DA7" w:rsidRPr="00892DA7" w:rsidRDefault="00892DA7" w:rsidP="00892DA7">
      <w:pPr>
        <w:pStyle w:val="ListParagraph"/>
        <w:numPr>
          <w:ilvl w:val="0"/>
          <w:numId w:val="18"/>
        </w:numPr>
        <w:spacing w:line="240" w:lineRule="auto"/>
        <w:jc w:val="both"/>
        <w:rPr>
          <w:sz w:val="24"/>
          <w:szCs w:val="24"/>
          <w:lang w:val="en-GB" w:eastAsia="de-DE"/>
        </w:rPr>
      </w:pPr>
      <w:r w:rsidRPr="00892DA7">
        <w:rPr>
          <w:sz w:val="24"/>
          <w:szCs w:val="24"/>
          <w:lang w:val="en-GB" w:eastAsia="de-DE"/>
        </w:rPr>
        <w:t>If I understand correctly this letter of intent will be only for us to collect form European partners for EU side of submission. Do we also need letter of intent signed by Korean partners that needs to be submitted by EU side? If so, is there a different format for the Korean Partners to sign?</w:t>
      </w:r>
    </w:p>
    <w:p w14:paraId="4CC67ECB" w14:textId="77777777" w:rsidR="00892DA7" w:rsidRDefault="00892DA7" w:rsidP="00892DA7">
      <w:pPr>
        <w:pStyle w:val="ListParagraph"/>
        <w:numPr>
          <w:ilvl w:val="0"/>
          <w:numId w:val="18"/>
        </w:numPr>
        <w:spacing w:line="240" w:lineRule="auto"/>
        <w:jc w:val="both"/>
        <w:rPr>
          <w:sz w:val="24"/>
          <w:szCs w:val="24"/>
          <w:lang w:val="en-GB" w:eastAsia="de-DE"/>
        </w:rPr>
      </w:pPr>
      <w:r w:rsidRPr="00892DA7">
        <w:rPr>
          <w:sz w:val="24"/>
          <w:szCs w:val="24"/>
          <w:lang w:val="en-GB" w:eastAsia="de-DE"/>
        </w:rPr>
        <w:t>Where do we include this letter of intent? within the application (where would it be suitable) or is there a separate place to upload it? </w:t>
      </w:r>
    </w:p>
    <w:p w14:paraId="2A36FF61" w14:textId="77777777" w:rsidR="00892DA7" w:rsidRDefault="00892DA7" w:rsidP="00892DA7">
      <w:pPr>
        <w:pStyle w:val="ListParagraph"/>
        <w:spacing w:line="240" w:lineRule="auto"/>
        <w:ind w:left="1440"/>
        <w:jc w:val="both"/>
        <w:rPr>
          <w:sz w:val="24"/>
          <w:szCs w:val="24"/>
          <w:lang w:val="en-GB" w:eastAsia="de-DE"/>
        </w:rPr>
      </w:pPr>
    </w:p>
    <w:p w14:paraId="081B49E4" w14:textId="77777777" w:rsidR="00820465" w:rsidRDefault="00892DA7" w:rsidP="00892DA7">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892DA7">
        <w:rPr>
          <w:rFonts w:ascii="Calibri" w:eastAsia="Times New Roman" w:hAnsi="Calibri" w:cs="Calibri"/>
          <w:color w:val="4472C4"/>
          <w:kern w:val="0"/>
          <w:sz w:val="24"/>
          <w:szCs w:val="24"/>
          <w:lang w:val="en-BE" w:eastAsia="en-GB"/>
          <w14:ligatures w14:val="none"/>
        </w:rPr>
        <w:t>There is not a template for such letter of intent. We let it to you and your Korean counterparts to produce such a letter. </w:t>
      </w:r>
      <w:r>
        <w:rPr>
          <w:rFonts w:ascii="Calibri" w:eastAsia="Times New Roman" w:hAnsi="Calibri" w:cs="Calibri"/>
          <w:color w:val="4472C4"/>
          <w:kern w:val="0"/>
          <w:sz w:val="24"/>
          <w:szCs w:val="24"/>
          <w:lang w:val="en-BE" w:eastAsia="en-GB"/>
          <w14:ligatures w14:val="none"/>
        </w:rPr>
        <w:t>Please find below a guideline to help you drafting such letter.</w:t>
      </w:r>
    </w:p>
    <w:p w14:paraId="0BBB7BB9" w14:textId="1ED90ED8" w:rsidR="00892DA7" w:rsidRDefault="00892DA7" w:rsidP="00820465">
      <w:pPr>
        <w:pStyle w:val="ListParagraph"/>
        <w:ind w:left="1353"/>
        <w:jc w:val="both"/>
        <w:rPr>
          <w:rFonts w:ascii="Calibri" w:eastAsia="Times New Roman" w:hAnsi="Calibri" w:cs="Calibri"/>
          <w:color w:val="4472C4"/>
          <w:kern w:val="0"/>
          <w:sz w:val="24"/>
          <w:szCs w:val="24"/>
          <w:lang w:val="en-BE" w:eastAsia="en-GB"/>
          <w14:ligatures w14:val="none"/>
        </w:rPr>
      </w:pPr>
      <w:r>
        <w:rPr>
          <w:rFonts w:ascii="Calibri" w:eastAsia="Times New Roman" w:hAnsi="Calibri" w:cs="Calibri"/>
          <w:color w:val="4472C4"/>
          <w:kern w:val="0"/>
          <w:sz w:val="24"/>
          <w:szCs w:val="24"/>
          <w:lang w:val="en-BE" w:eastAsia="en-GB"/>
          <w14:ligatures w14:val="none"/>
        </w:rPr>
        <w:t xml:space="preserve"> </w:t>
      </w:r>
      <w:r w:rsidR="00820465" w:rsidRPr="00820465">
        <w:rPr>
          <w:rFonts w:ascii="Calibri" w:eastAsia="Times New Roman" w:hAnsi="Calibri" w:cs="Calibri"/>
          <w:noProof/>
          <w:color w:val="4472C4"/>
          <w:kern w:val="0"/>
          <w:sz w:val="24"/>
          <w:szCs w:val="24"/>
          <w:highlight w:val="cyan"/>
          <w:lang w:val="en-BE" w:eastAsia="en-GB"/>
          <w14:ligatures w14:val="none"/>
        </w:rPr>
        <w:drawing>
          <wp:inline distT="0" distB="0" distL="0" distR="0" wp14:anchorId="07163E2F" wp14:editId="69D49EA7">
            <wp:extent cx="582295" cy="6349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057" cy="1193019"/>
                    </a:xfrm>
                    <a:prstGeom prst="rect">
                      <a:avLst/>
                    </a:prstGeom>
                    <a:noFill/>
                    <a:ln>
                      <a:noFill/>
                    </a:ln>
                  </pic:spPr>
                </pic:pic>
              </a:graphicData>
            </a:graphic>
          </wp:inline>
        </w:drawing>
      </w:r>
    </w:p>
    <w:p w14:paraId="45E130AA" w14:textId="77777777" w:rsidR="00820465" w:rsidRPr="00892DA7" w:rsidRDefault="00820465" w:rsidP="00820465">
      <w:pPr>
        <w:pStyle w:val="ListParagraph"/>
        <w:ind w:left="1353"/>
        <w:jc w:val="both"/>
        <w:rPr>
          <w:rFonts w:ascii="Calibri" w:eastAsia="Times New Roman" w:hAnsi="Calibri" w:cs="Calibri"/>
          <w:color w:val="4472C4"/>
          <w:kern w:val="0"/>
          <w:sz w:val="24"/>
          <w:szCs w:val="24"/>
          <w:lang w:val="en-BE" w:eastAsia="en-GB"/>
          <w14:ligatures w14:val="none"/>
        </w:rPr>
      </w:pPr>
    </w:p>
    <w:p w14:paraId="328631F0" w14:textId="2DFCC681" w:rsidR="00892DA7" w:rsidRPr="00892DA7" w:rsidRDefault="00892DA7" w:rsidP="00892DA7">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892DA7">
        <w:rPr>
          <w:rFonts w:ascii="Calibri" w:eastAsia="Times New Roman" w:hAnsi="Calibri" w:cs="Calibri"/>
          <w:color w:val="4472C4"/>
          <w:kern w:val="0"/>
          <w:sz w:val="24"/>
          <w:szCs w:val="24"/>
          <w:lang w:val="en-BE" w:eastAsia="en-GB"/>
          <w14:ligatures w14:val="none"/>
        </w:rPr>
        <w:t>The letter of intent should be signed by both EU and ROK partners and state the intention and the commitment of both parties to collaborate under the umbrella of the submitted joint project proposal</w:t>
      </w:r>
      <w:r>
        <w:rPr>
          <w:rFonts w:ascii="Calibri" w:eastAsia="Times New Roman" w:hAnsi="Calibri" w:cs="Calibri"/>
          <w:color w:val="4472C4"/>
          <w:kern w:val="0"/>
          <w:sz w:val="24"/>
          <w:szCs w:val="24"/>
          <w:lang w:val="en-BE" w:eastAsia="en-GB"/>
          <w14:ligatures w14:val="none"/>
        </w:rPr>
        <w:t xml:space="preserve">, in case the proposed joint project will be selected. </w:t>
      </w:r>
    </w:p>
    <w:p w14:paraId="613693D6" w14:textId="77777777" w:rsidR="00892DA7" w:rsidRPr="00892DA7" w:rsidRDefault="00892DA7" w:rsidP="00892DA7">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892DA7">
        <w:rPr>
          <w:rFonts w:ascii="Calibri" w:eastAsia="Times New Roman" w:hAnsi="Calibri" w:cs="Calibri"/>
          <w:color w:val="4472C4"/>
          <w:kern w:val="0"/>
          <w:sz w:val="24"/>
          <w:szCs w:val="24"/>
          <w:lang w:val="en-BE" w:eastAsia="en-GB"/>
          <w14:ligatures w14:val="none"/>
        </w:rPr>
        <w:t>The letter of intent should be uploaded with the application.</w:t>
      </w:r>
    </w:p>
    <w:p w14:paraId="77D6620E" w14:textId="77777777" w:rsidR="00892DA7" w:rsidRPr="00892DA7" w:rsidRDefault="00892DA7" w:rsidP="00892DA7">
      <w:pPr>
        <w:pStyle w:val="ListParagraph"/>
        <w:spacing w:line="240" w:lineRule="auto"/>
        <w:ind w:left="1440"/>
        <w:jc w:val="both"/>
        <w:rPr>
          <w:sz w:val="24"/>
          <w:szCs w:val="24"/>
          <w:lang w:val="en-GB" w:eastAsia="de-DE"/>
        </w:rPr>
      </w:pPr>
    </w:p>
    <w:p w14:paraId="24D72778" w14:textId="75FB07FC" w:rsidR="00892DA7" w:rsidRDefault="00892DA7" w:rsidP="00892DA7">
      <w:pPr>
        <w:pStyle w:val="ListParagraph"/>
        <w:spacing w:line="240" w:lineRule="auto"/>
        <w:jc w:val="both"/>
        <w:rPr>
          <w:sz w:val="24"/>
          <w:szCs w:val="24"/>
          <w:lang w:val="en-GB" w:eastAsia="de-DE"/>
        </w:rPr>
      </w:pPr>
    </w:p>
    <w:p w14:paraId="568E4852" w14:textId="77777777" w:rsidR="00892DA7" w:rsidRDefault="00892DA7" w:rsidP="00892DA7">
      <w:pPr>
        <w:pStyle w:val="ListParagraph"/>
        <w:spacing w:line="240" w:lineRule="auto"/>
        <w:jc w:val="both"/>
        <w:rPr>
          <w:sz w:val="24"/>
          <w:szCs w:val="24"/>
          <w:lang w:val="en-GB" w:eastAsia="de-DE"/>
        </w:rPr>
      </w:pPr>
    </w:p>
    <w:p w14:paraId="21A59EB2" w14:textId="0F5490B4" w:rsidR="00820465" w:rsidRDefault="00820465" w:rsidP="00820465">
      <w:pPr>
        <w:pStyle w:val="ListParagraph"/>
        <w:numPr>
          <w:ilvl w:val="0"/>
          <w:numId w:val="1"/>
        </w:numPr>
        <w:spacing w:after="0" w:line="240" w:lineRule="auto"/>
        <w:rPr>
          <w:sz w:val="24"/>
          <w:szCs w:val="24"/>
          <w:lang w:val="en-GB" w:eastAsia="de-DE"/>
        </w:rPr>
      </w:pPr>
      <w:r w:rsidRPr="00820465">
        <w:rPr>
          <w:sz w:val="24"/>
          <w:szCs w:val="24"/>
          <w:lang w:val="en-GB" w:eastAsia="de-DE"/>
        </w:rPr>
        <w:t>Dear Team Calls,</w:t>
      </w:r>
      <w:r w:rsidRPr="00820465">
        <w:rPr>
          <w:sz w:val="24"/>
          <w:szCs w:val="24"/>
          <w:lang w:val="en-GB" w:eastAsia="de-DE"/>
        </w:rPr>
        <w:t xml:space="preserve"> while </w:t>
      </w:r>
      <w:r w:rsidRPr="00820465">
        <w:rPr>
          <w:sz w:val="24"/>
          <w:szCs w:val="24"/>
          <w:lang w:val="en-GB" w:eastAsia="de-DE"/>
        </w:rPr>
        <w:t>becam</w:t>
      </w:r>
      <w:r w:rsidRPr="00820465">
        <w:rPr>
          <w:sz w:val="24"/>
          <w:szCs w:val="24"/>
          <w:lang w:val="en-GB" w:eastAsia="de-DE"/>
        </w:rPr>
        <w:t xml:space="preserve">ing </w:t>
      </w:r>
      <w:r w:rsidRPr="00820465">
        <w:rPr>
          <w:sz w:val="24"/>
          <w:szCs w:val="24"/>
          <w:lang w:val="en-GB" w:eastAsia="de-DE"/>
        </w:rPr>
        <w:t>aware of the joint call with Korea</w:t>
      </w:r>
      <w:r w:rsidRPr="00820465">
        <w:rPr>
          <w:sz w:val="24"/>
          <w:szCs w:val="24"/>
          <w:lang w:val="en-GB" w:eastAsia="de-DE"/>
        </w:rPr>
        <w:t xml:space="preserve">, </w:t>
      </w:r>
      <w:r w:rsidRPr="00820465">
        <w:rPr>
          <w:sz w:val="24"/>
          <w:szCs w:val="24"/>
          <w:lang w:val="en-GB" w:eastAsia="de-DE"/>
        </w:rPr>
        <w:t>we were looking at ways to become part of consortia within this call. To this end, we found the “Partner search announcement” feature rather useful. However, we were not able to find out how we can add an item explaining our expertise to the database. Could you explain to us how this is done?</w:t>
      </w:r>
    </w:p>
    <w:p w14:paraId="01D416C3" w14:textId="77777777" w:rsidR="00C25058" w:rsidRDefault="00C25058" w:rsidP="00C25058">
      <w:pPr>
        <w:pStyle w:val="ListParagraph"/>
        <w:spacing w:after="0" w:line="240" w:lineRule="auto"/>
        <w:rPr>
          <w:sz w:val="24"/>
          <w:szCs w:val="24"/>
          <w:lang w:val="en-GB" w:eastAsia="de-DE"/>
        </w:rPr>
      </w:pPr>
    </w:p>
    <w:p w14:paraId="0E8CB38F" w14:textId="77777777" w:rsidR="00C25058" w:rsidRPr="00C25058" w:rsidRDefault="00C25058" w:rsidP="00C25058">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C25058">
        <w:rPr>
          <w:rFonts w:ascii="Calibri" w:eastAsia="Times New Roman" w:hAnsi="Calibri" w:cs="Calibri"/>
          <w:color w:val="4472C4"/>
          <w:kern w:val="0"/>
          <w:sz w:val="24"/>
          <w:szCs w:val="24"/>
          <w:lang w:val="en-BE" w:eastAsia="en-GB"/>
          <w14:ligatures w14:val="none"/>
        </w:rPr>
        <w:t>Please follow the link below to find how you can add an item to advertise your interest.</w:t>
      </w:r>
      <w:r w:rsidRPr="00C25058">
        <w:rPr>
          <w:rFonts w:eastAsia="Times New Roman"/>
          <w:color w:val="4472C4"/>
          <w:kern w:val="0"/>
          <w:sz w:val="24"/>
          <w:szCs w:val="24"/>
          <w:lang w:val="en-BE" w:eastAsia="en-GB"/>
          <w14:ligatures w14:val="none"/>
        </w:rPr>
        <w:t> </w:t>
      </w:r>
    </w:p>
    <w:p w14:paraId="6095B471" w14:textId="0388441D" w:rsidR="00C25058" w:rsidRPr="00C25058" w:rsidRDefault="00C25058" w:rsidP="00C25058">
      <w:pPr>
        <w:ind w:left="993"/>
        <w:jc w:val="both"/>
        <w:rPr>
          <w:rFonts w:ascii="Calibri" w:eastAsia="Times New Roman" w:hAnsi="Calibri" w:cs="Calibri"/>
          <w:color w:val="4472C4"/>
          <w:kern w:val="0"/>
          <w:sz w:val="24"/>
          <w:szCs w:val="24"/>
          <w:lang w:val="en-BE" w:eastAsia="en-GB"/>
          <w14:ligatures w14:val="none"/>
        </w:rPr>
      </w:pPr>
      <w:r w:rsidRPr="00C25058">
        <w:rPr>
          <w:rFonts w:eastAsia="Times New Roman"/>
          <w:color w:val="4472C4"/>
          <w:kern w:val="0"/>
          <w:sz w:val="24"/>
          <w:szCs w:val="24"/>
          <w:lang w:val="en-BE" w:eastAsia="en-GB"/>
          <w14:ligatures w14:val="none"/>
        </w:rPr>
        <w:fldChar w:fldCharType="begin"/>
      </w:r>
      <w:r w:rsidRPr="00C25058">
        <w:rPr>
          <w:rFonts w:eastAsia="Times New Roman"/>
          <w:color w:val="4472C4"/>
          <w:kern w:val="0"/>
          <w:sz w:val="24"/>
          <w:szCs w:val="24"/>
          <w:lang w:val="en-BE" w:eastAsia="en-GB"/>
          <w14:ligatures w14:val="none"/>
        </w:rPr>
        <w:instrText>HYPERLINK "https://webgate.ec.europa.eu/funding-tenders-opportunities/display/IT/Find+partners#Findpartners-AddaPartnerSearchannouncement"</w:instrText>
      </w:r>
      <w:r w:rsidRPr="00C25058">
        <w:rPr>
          <w:rFonts w:eastAsia="Times New Roman"/>
          <w:color w:val="4472C4"/>
          <w:kern w:val="0"/>
          <w:sz w:val="24"/>
          <w:szCs w:val="24"/>
          <w:lang w:val="en-BE" w:eastAsia="en-GB"/>
          <w14:ligatures w14:val="none"/>
        </w:rPr>
        <w:fldChar w:fldCharType="separate"/>
      </w:r>
      <w:r w:rsidRPr="00C25058">
        <w:rPr>
          <w:rStyle w:val="Hyperlink"/>
          <w:rFonts w:eastAsia="Times New Roman"/>
          <w:kern w:val="0"/>
          <w:sz w:val="24"/>
          <w:szCs w:val="24"/>
          <w:lang w:val="en-BE" w:eastAsia="en-GB"/>
          <w14:ligatures w14:val="none"/>
        </w:rPr>
        <w:t>https://webgate.ec.europa.eu/funding-tenders-opportuniti</w:t>
      </w:r>
      <w:r w:rsidRPr="00C25058">
        <w:rPr>
          <w:rStyle w:val="Hyperlink"/>
          <w:rFonts w:eastAsia="Times New Roman"/>
          <w:kern w:val="0"/>
          <w:sz w:val="24"/>
          <w:szCs w:val="24"/>
          <w:lang w:val="en-BE" w:eastAsia="en-GB"/>
          <w14:ligatures w14:val="none"/>
        </w:rPr>
        <w:t>e</w:t>
      </w:r>
      <w:r w:rsidRPr="00C25058">
        <w:rPr>
          <w:rStyle w:val="Hyperlink"/>
          <w:rFonts w:eastAsia="Times New Roman"/>
          <w:kern w:val="0"/>
          <w:sz w:val="24"/>
          <w:szCs w:val="24"/>
          <w:lang w:val="en-BE" w:eastAsia="en-GB"/>
          <w14:ligatures w14:val="none"/>
        </w:rPr>
        <w:t>s/display/IT/Find+partners#Findpartners-AddaPartnerSearchannouncement</w:t>
      </w:r>
      <w:r w:rsidRPr="00C25058">
        <w:rPr>
          <w:rFonts w:eastAsia="Times New Roman"/>
          <w:color w:val="4472C4"/>
          <w:kern w:val="0"/>
          <w:sz w:val="24"/>
          <w:szCs w:val="24"/>
          <w:lang w:val="en-BE" w:eastAsia="en-GB"/>
          <w14:ligatures w14:val="none"/>
        </w:rPr>
        <w:fldChar w:fldCharType="end"/>
      </w:r>
    </w:p>
    <w:p w14:paraId="09C2A59F" w14:textId="7EDDEDE3" w:rsidR="00C25058" w:rsidRPr="00C25058" w:rsidRDefault="00C25058" w:rsidP="00C25058">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C25058">
        <w:rPr>
          <w:rFonts w:ascii="Calibri" w:eastAsia="Times New Roman" w:hAnsi="Calibri" w:cs="Calibri"/>
          <w:color w:val="4472C4"/>
          <w:kern w:val="0"/>
          <w:sz w:val="24"/>
          <w:szCs w:val="24"/>
          <w:lang w:val="en-BE" w:eastAsia="en-GB"/>
          <w14:ligatures w14:val="none"/>
        </w:rPr>
        <w:t>In case you would encounter any issue, we would invite you to contact the help desk.</w:t>
      </w:r>
      <w:r w:rsidRPr="00C25058">
        <w:rPr>
          <w:rFonts w:eastAsia="Times New Roman"/>
          <w:color w:val="4472C4"/>
          <w:kern w:val="0"/>
          <w:sz w:val="24"/>
          <w:szCs w:val="24"/>
          <w:lang w:val="en-BE" w:eastAsia="en-GB"/>
          <w14:ligatures w14:val="none"/>
        </w:rPr>
        <w:t> </w:t>
      </w:r>
      <w:r w:rsidRPr="00C25058">
        <w:rPr>
          <w:rFonts w:ascii="Calibri" w:eastAsia="Times New Roman" w:hAnsi="Calibri" w:cs="Calibri"/>
          <w:color w:val="4472C4"/>
          <w:kern w:val="0"/>
          <w:sz w:val="24"/>
          <w:szCs w:val="24"/>
          <w:lang w:val="en-BE" w:eastAsia="en-GB"/>
          <w14:ligatures w14:val="none"/>
        </w:rPr>
        <w:t xml:space="preserve">Here below </w:t>
      </w:r>
      <w:r>
        <w:rPr>
          <w:rFonts w:ascii="Calibri" w:eastAsia="Times New Roman" w:hAnsi="Calibri" w:cs="Calibri"/>
          <w:color w:val="4472C4"/>
          <w:kern w:val="0"/>
          <w:sz w:val="24"/>
          <w:szCs w:val="24"/>
          <w:lang w:val="en-BE" w:eastAsia="en-GB"/>
          <w14:ligatures w14:val="none"/>
        </w:rPr>
        <w:t xml:space="preserve">you can find </w:t>
      </w:r>
      <w:r w:rsidRPr="00C25058">
        <w:rPr>
          <w:rFonts w:ascii="Calibri" w:eastAsia="Times New Roman" w:hAnsi="Calibri" w:cs="Calibri"/>
          <w:color w:val="4472C4"/>
          <w:kern w:val="0"/>
          <w:sz w:val="24"/>
          <w:szCs w:val="24"/>
          <w:lang w:val="en-BE" w:eastAsia="en-GB"/>
          <w14:ligatures w14:val="none"/>
        </w:rPr>
        <w:t>the link:</w:t>
      </w:r>
    </w:p>
    <w:p w14:paraId="0B5883EE" w14:textId="29B6EB9D" w:rsidR="00C25058" w:rsidRPr="00C25058" w:rsidRDefault="00C25058" w:rsidP="00C25058">
      <w:pPr>
        <w:pStyle w:val="ListParagraph"/>
        <w:ind w:left="1353"/>
        <w:jc w:val="both"/>
        <w:rPr>
          <w:rFonts w:ascii="Calibri" w:eastAsia="Times New Roman" w:hAnsi="Calibri" w:cs="Calibri"/>
          <w:color w:val="4472C4"/>
          <w:kern w:val="0"/>
          <w:sz w:val="24"/>
          <w:szCs w:val="24"/>
          <w:lang w:val="en-BE" w:eastAsia="en-GB"/>
          <w14:ligatures w14:val="none"/>
        </w:rPr>
      </w:pPr>
      <w:hyperlink r:id="rId13" w:history="1">
        <w:r w:rsidRPr="001B2856">
          <w:rPr>
            <w:rStyle w:val="Hyperlink"/>
            <w:rFonts w:eastAsia="Times New Roman"/>
            <w:kern w:val="0"/>
            <w:sz w:val="24"/>
            <w:szCs w:val="24"/>
            <w:lang w:val="en-BE" w:eastAsia="en-GB"/>
            <w14:ligatures w14:val="none"/>
          </w:rPr>
          <w:t>https://ec.europa.eu/info/funding-tenders/opportunities/portal/screen/support/helpdesks/contact-form</w:t>
        </w:r>
      </w:hyperlink>
    </w:p>
    <w:p w14:paraId="2D275B89" w14:textId="77777777" w:rsidR="00C25058" w:rsidRDefault="00C25058" w:rsidP="00C25058">
      <w:pPr>
        <w:pStyle w:val="ListParagraph"/>
        <w:spacing w:after="0" w:line="240" w:lineRule="auto"/>
        <w:rPr>
          <w:sz w:val="24"/>
          <w:szCs w:val="24"/>
          <w:lang w:val="en-GB" w:eastAsia="de-DE"/>
        </w:rPr>
      </w:pPr>
    </w:p>
    <w:p w14:paraId="549DCC28" w14:textId="77777777" w:rsidR="00820465" w:rsidRDefault="00820465" w:rsidP="00820465">
      <w:pPr>
        <w:pStyle w:val="ListParagraph"/>
        <w:spacing w:after="0" w:line="240" w:lineRule="auto"/>
        <w:rPr>
          <w:sz w:val="24"/>
          <w:szCs w:val="24"/>
          <w:lang w:val="en-GB" w:eastAsia="de-DE"/>
        </w:rPr>
      </w:pPr>
    </w:p>
    <w:p w14:paraId="603715AC" w14:textId="77777777" w:rsidR="00820465" w:rsidRPr="00820465" w:rsidRDefault="00820465" w:rsidP="00820465">
      <w:pPr>
        <w:pStyle w:val="ListParagraph"/>
        <w:spacing w:after="0" w:line="240" w:lineRule="auto"/>
        <w:rPr>
          <w:sz w:val="24"/>
          <w:szCs w:val="24"/>
          <w:lang w:val="en-GB" w:eastAsia="de-DE"/>
        </w:rPr>
      </w:pPr>
    </w:p>
    <w:p w14:paraId="794AAF15" w14:textId="77777777" w:rsidR="00820465" w:rsidRDefault="00820465" w:rsidP="00820465">
      <w:pPr>
        <w:pStyle w:val="ListParagraph"/>
        <w:spacing w:line="240" w:lineRule="auto"/>
        <w:jc w:val="both"/>
        <w:rPr>
          <w:sz w:val="24"/>
          <w:szCs w:val="24"/>
          <w:lang w:val="en-GB" w:eastAsia="de-DE"/>
        </w:rPr>
      </w:pPr>
    </w:p>
    <w:p w14:paraId="12B390AC" w14:textId="34DC0F7B" w:rsidR="00D50D93" w:rsidRPr="00D50D93" w:rsidRDefault="00D50D93" w:rsidP="00D50D93">
      <w:pPr>
        <w:pStyle w:val="ListParagraph"/>
        <w:numPr>
          <w:ilvl w:val="0"/>
          <w:numId w:val="1"/>
        </w:numPr>
        <w:spacing w:line="240" w:lineRule="auto"/>
        <w:jc w:val="both"/>
        <w:rPr>
          <w:sz w:val="24"/>
          <w:szCs w:val="24"/>
          <w:lang w:val="en-GB" w:eastAsia="de-DE"/>
        </w:rPr>
      </w:pPr>
      <w:r w:rsidRPr="00D50D93">
        <w:rPr>
          <w:sz w:val="24"/>
          <w:szCs w:val="24"/>
          <w:lang w:val="en-GB" w:eastAsia="de-DE"/>
        </w:rPr>
        <w:t>Concerning the budget of the joint call with South Korea, given the EU total expenditure set at €6 million for potentially 6 projects – plus</w:t>
      </w:r>
      <w:r>
        <w:rPr>
          <w:sz w:val="24"/>
          <w:szCs w:val="24"/>
          <w:lang w:val="en-GB" w:eastAsia="de-DE"/>
        </w:rPr>
        <w:t xml:space="preserve"> </w:t>
      </w:r>
      <w:r w:rsidRPr="00D50D93">
        <w:rPr>
          <w:sz w:val="24"/>
          <w:szCs w:val="24"/>
          <w:lang w:val="en-GB" w:eastAsia="de-DE"/>
        </w:rPr>
        <w:t>the mention of a typical action expecting €1.5 million</w:t>
      </w:r>
      <w:r>
        <w:rPr>
          <w:sz w:val="24"/>
          <w:szCs w:val="24"/>
          <w:lang w:val="en-GB" w:eastAsia="de-DE"/>
        </w:rPr>
        <w:t>, i</w:t>
      </w:r>
      <w:r w:rsidRPr="00D50D93">
        <w:rPr>
          <w:sz w:val="24"/>
          <w:szCs w:val="24"/>
          <w:lang w:val="en-GB" w:eastAsia="de-DE"/>
        </w:rPr>
        <w:t>s there a particular expectation/recommendation on this point, especially the balance to find between ambition to align with the call’s objectives as much as possible versus keeping a relatively limited budget?  </w:t>
      </w:r>
    </w:p>
    <w:p w14:paraId="1027407C" w14:textId="77777777" w:rsidR="00D50D93" w:rsidRPr="00D50D93" w:rsidRDefault="00D50D93" w:rsidP="00D50D93">
      <w:pPr>
        <w:pStyle w:val="xmsolistparagraph"/>
        <w:spacing w:before="0" w:beforeAutospacing="0" w:after="0" w:afterAutospacing="0"/>
        <w:ind w:left="1440"/>
        <w:rPr>
          <w:rFonts w:ascii="Calibri" w:hAnsi="Calibri" w:cs="Calibri"/>
          <w:color w:val="4472C4"/>
          <w:sz w:val="20"/>
          <w:szCs w:val="20"/>
        </w:rPr>
      </w:pPr>
    </w:p>
    <w:p w14:paraId="0DC1C9BD" w14:textId="4735BBD2" w:rsidR="00D50D93" w:rsidRPr="00D50D93" w:rsidRDefault="00D50D93" w:rsidP="00D50D93">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D50D93">
        <w:rPr>
          <w:rFonts w:ascii="Calibri" w:eastAsia="Times New Roman" w:hAnsi="Calibri" w:cs="Calibri"/>
          <w:color w:val="4472C4"/>
          <w:kern w:val="0"/>
          <w:sz w:val="24"/>
          <w:szCs w:val="24"/>
          <w:lang w:val="en-BE" w:eastAsia="en-GB"/>
          <w14:ligatures w14:val="none"/>
        </w:rPr>
        <w:t>Notwithstanding that the budget per type of action</w:t>
      </w:r>
      <w:r>
        <w:rPr>
          <w:rFonts w:ascii="Calibri" w:eastAsia="Times New Roman" w:hAnsi="Calibri" w:cs="Calibri"/>
          <w:color w:val="4472C4"/>
          <w:kern w:val="0"/>
          <w:sz w:val="24"/>
          <w:szCs w:val="24"/>
          <w:lang w:val="en-BE" w:eastAsia="en-GB"/>
          <w14:ligatures w14:val="none"/>
        </w:rPr>
        <w:t xml:space="preserve"> </w:t>
      </w:r>
      <w:r w:rsidRPr="00D50D93">
        <w:rPr>
          <w:rFonts w:ascii="Calibri" w:eastAsia="Times New Roman" w:hAnsi="Calibri" w:cs="Calibri"/>
          <w:color w:val="4472C4"/>
          <w:kern w:val="0"/>
          <w:sz w:val="24"/>
          <w:szCs w:val="24"/>
          <w:lang w:val="en-BE" w:eastAsia="en-GB"/>
          <w14:ligatures w14:val="none"/>
        </w:rPr>
        <w:t xml:space="preserve">will depend on the </w:t>
      </w:r>
      <w:r>
        <w:rPr>
          <w:rFonts w:ascii="Calibri" w:eastAsia="Times New Roman" w:hAnsi="Calibri" w:cs="Calibri"/>
          <w:color w:val="4472C4"/>
          <w:kern w:val="0"/>
          <w:sz w:val="24"/>
          <w:szCs w:val="24"/>
          <w:lang w:val="en-BE" w:eastAsia="en-GB"/>
          <w14:ligatures w14:val="none"/>
        </w:rPr>
        <w:t xml:space="preserve">content and </w:t>
      </w:r>
      <w:r w:rsidRPr="00D50D93">
        <w:rPr>
          <w:rFonts w:ascii="Calibri" w:eastAsia="Times New Roman" w:hAnsi="Calibri" w:cs="Calibri"/>
          <w:color w:val="4472C4"/>
          <w:kern w:val="0"/>
          <w:sz w:val="24"/>
          <w:szCs w:val="24"/>
          <w:lang w:val="en-BE" w:eastAsia="en-GB"/>
          <w14:ligatures w14:val="none"/>
        </w:rPr>
        <w:t>quality of the submitted proposals and the outcome of the evaluation process against the established criteria, we estimate that a typical action for this call might be around €1.5 million .</w:t>
      </w:r>
      <w:r w:rsidRPr="00D50D93">
        <w:rPr>
          <w:rFonts w:eastAsia="Times New Roman"/>
          <w:color w:val="4472C4"/>
          <w:kern w:val="0"/>
          <w:sz w:val="24"/>
          <w:szCs w:val="24"/>
          <w:lang w:val="en-BE" w:eastAsia="en-GB"/>
          <w14:ligatures w14:val="none"/>
        </w:rPr>
        <w:t> </w:t>
      </w:r>
    </w:p>
    <w:p w14:paraId="5E65146D" w14:textId="77777777" w:rsidR="00D50D93" w:rsidRDefault="00D50D93" w:rsidP="00D50D93">
      <w:pPr>
        <w:pStyle w:val="xmsonormal"/>
        <w:spacing w:before="0" w:beforeAutospacing="0" w:after="0" w:afterAutospacing="0"/>
        <w:rPr>
          <w:rFonts w:ascii="Calibri" w:hAnsi="Calibri" w:cs="Calibri"/>
          <w:color w:val="212121"/>
          <w:sz w:val="20"/>
          <w:szCs w:val="20"/>
        </w:rPr>
      </w:pPr>
      <w:r>
        <w:rPr>
          <w:rFonts w:ascii="Calibri" w:hAnsi="Calibri" w:cs="Calibri"/>
          <w:color w:val="212121"/>
          <w:sz w:val="22"/>
          <w:szCs w:val="22"/>
        </w:rPr>
        <w:t> </w:t>
      </w:r>
    </w:p>
    <w:p w14:paraId="750FA455" w14:textId="77777777" w:rsidR="00D50D93" w:rsidRPr="00D50D93" w:rsidRDefault="00D50D93" w:rsidP="00D50D93">
      <w:pPr>
        <w:jc w:val="both"/>
        <w:rPr>
          <w:color w:val="4472C4" w:themeColor="accent1"/>
          <w:sz w:val="24"/>
          <w:szCs w:val="24"/>
          <w:lang w:val="en-GB" w:eastAsia="de-DE"/>
          <w14:ligatures w14:val="none"/>
        </w:rPr>
      </w:pPr>
    </w:p>
    <w:p w14:paraId="0EFABCA6" w14:textId="5A8D5307" w:rsidR="007A5897" w:rsidRDefault="007A5897" w:rsidP="00D50D93">
      <w:pPr>
        <w:pStyle w:val="ListParagraph"/>
        <w:numPr>
          <w:ilvl w:val="0"/>
          <w:numId w:val="1"/>
        </w:numPr>
        <w:spacing w:line="240" w:lineRule="auto"/>
        <w:jc w:val="both"/>
        <w:rPr>
          <w:sz w:val="24"/>
          <w:szCs w:val="24"/>
          <w:lang w:val="en-GB" w:eastAsia="de-DE"/>
        </w:rPr>
      </w:pPr>
      <w:r>
        <w:rPr>
          <w:rFonts w:ascii="Calibri" w:hAnsi="Calibri" w:cs="Calibri"/>
          <w:color w:val="212121"/>
        </w:rPr>
        <w:t xml:space="preserve">Regarding the EU-ROK joint call, </w:t>
      </w:r>
      <w:r>
        <w:rPr>
          <w:rFonts w:ascii="Calibri" w:hAnsi="Calibri" w:cs="Calibri"/>
          <w:color w:val="212121"/>
        </w:rPr>
        <w:t xml:space="preserve">I </w:t>
      </w:r>
      <w:r w:rsidRPr="007A5897">
        <w:rPr>
          <w:sz w:val="24"/>
          <w:szCs w:val="24"/>
          <w:lang w:val="en-GB" w:eastAsia="de-DE"/>
        </w:rPr>
        <w:t>do have a question, as it states that it needs to be at least 3 partners highlighted in yellow in the Appendix 3</w:t>
      </w:r>
      <w:r>
        <w:rPr>
          <w:sz w:val="24"/>
          <w:szCs w:val="24"/>
          <w:lang w:val="en-GB" w:eastAsia="de-DE"/>
        </w:rPr>
        <w:t xml:space="preserve"> </w:t>
      </w:r>
      <w:r w:rsidRPr="007A5897">
        <w:rPr>
          <w:sz w:val="24"/>
          <w:szCs w:val="24"/>
          <w:lang w:val="en-GB" w:eastAsia="de-DE"/>
        </w:rPr>
        <w:t xml:space="preserve">document. Is there a </w:t>
      </w:r>
      <w:proofErr w:type="gramStart"/>
      <w:r w:rsidRPr="007A5897">
        <w:rPr>
          <w:sz w:val="24"/>
          <w:szCs w:val="24"/>
          <w:lang w:val="en-GB" w:eastAsia="de-DE"/>
        </w:rPr>
        <w:t>requir</w:t>
      </w:r>
      <w:r>
        <w:rPr>
          <w:sz w:val="24"/>
          <w:szCs w:val="24"/>
          <w:lang w:val="en-GB" w:eastAsia="de-DE"/>
        </w:rPr>
        <w:t>e</w:t>
      </w:r>
      <w:r w:rsidRPr="007A5897">
        <w:rPr>
          <w:sz w:val="24"/>
          <w:szCs w:val="24"/>
          <w:lang w:val="en-GB" w:eastAsia="de-DE"/>
        </w:rPr>
        <w:t>ments</w:t>
      </w:r>
      <w:proofErr w:type="gramEnd"/>
      <w:r w:rsidRPr="007A5897">
        <w:rPr>
          <w:sz w:val="24"/>
          <w:szCs w:val="24"/>
          <w:lang w:val="en-GB" w:eastAsia="de-DE"/>
        </w:rPr>
        <w:t xml:space="preserve">, where this </w:t>
      </w:r>
      <w:r>
        <w:rPr>
          <w:sz w:val="24"/>
          <w:szCs w:val="24"/>
          <w:lang w:val="en-GB" w:eastAsia="de-DE"/>
        </w:rPr>
        <w:t>3rd</w:t>
      </w:r>
      <w:r w:rsidRPr="007A5897">
        <w:rPr>
          <w:sz w:val="24"/>
          <w:szCs w:val="24"/>
          <w:lang w:val="en-GB" w:eastAsia="de-DE"/>
        </w:rPr>
        <w:t xml:space="preserve"> partner needs to be? </w:t>
      </w:r>
      <w:r>
        <w:rPr>
          <w:sz w:val="24"/>
          <w:szCs w:val="24"/>
          <w:lang w:val="en-GB" w:eastAsia="de-DE"/>
        </w:rPr>
        <w:t>A</w:t>
      </w:r>
      <w:r w:rsidRPr="007A5897">
        <w:rPr>
          <w:sz w:val="24"/>
          <w:szCs w:val="24"/>
          <w:lang w:val="en-GB" w:eastAsia="de-DE"/>
        </w:rPr>
        <w:t xml:space="preserve">lso, do we need a Research </w:t>
      </w:r>
      <w:r w:rsidRPr="007A5897">
        <w:rPr>
          <w:sz w:val="24"/>
          <w:szCs w:val="24"/>
          <w:lang w:val="en-GB" w:eastAsia="de-DE"/>
        </w:rPr>
        <w:lastRenderedPageBreak/>
        <w:t>Institute as a partner? or can we be a SME and a bigger company? Is there any chance to screen our project idea with someone upfront? </w:t>
      </w:r>
    </w:p>
    <w:p w14:paraId="5B751B2D" w14:textId="77777777" w:rsidR="007A5897" w:rsidRDefault="007A5897" w:rsidP="007A5897">
      <w:pPr>
        <w:pStyle w:val="ListParagraph"/>
        <w:spacing w:line="240" w:lineRule="auto"/>
        <w:jc w:val="both"/>
        <w:rPr>
          <w:rFonts w:ascii="Calibri" w:hAnsi="Calibri" w:cs="Calibri"/>
          <w:color w:val="212121"/>
        </w:rPr>
      </w:pPr>
    </w:p>
    <w:p w14:paraId="6754BC9E" w14:textId="33371794" w:rsidR="007A5897" w:rsidRPr="007A5897" w:rsidRDefault="007A5897" w:rsidP="007A5897">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7A5897">
        <w:rPr>
          <w:rFonts w:ascii="Calibri" w:eastAsia="Times New Roman" w:hAnsi="Calibri" w:cs="Calibri"/>
          <w:color w:val="4472C4"/>
          <w:kern w:val="0"/>
          <w:sz w:val="24"/>
          <w:szCs w:val="24"/>
          <w:lang w:val="en-BE" w:eastAsia="en-GB"/>
          <w14:ligatures w14:val="none"/>
        </w:rPr>
        <w:t>The 3 partners should be 3 organizations from 3 different participating countries of the CHIPS JU with at least one organization of those 3 from a member state of the European Union (the coordinator) </w:t>
      </w:r>
    </w:p>
    <w:p w14:paraId="38D4E166" w14:textId="0AC68ADA" w:rsidR="007A5897" w:rsidRPr="007A5897" w:rsidRDefault="007A5897" w:rsidP="007A5897">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7A5897">
        <w:rPr>
          <w:rFonts w:ascii="Calibri" w:eastAsia="Times New Roman" w:hAnsi="Calibri" w:cs="Calibri"/>
          <w:color w:val="4472C4"/>
          <w:kern w:val="0"/>
          <w:sz w:val="24"/>
          <w:szCs w:val="24"/>
          <w:lang w:val="en-BE" w:eastAsia="en-GB"/>
          <w14:ligatures w14:val="none"/>
        </w:rPr>
        <w:t>Targeted  project partners for the call are universities, Research &amp; Technology Organisations, SMEs (small and medium enterprises) and large companies able and interested to perform low TRL research. Therefore, any of the entities you mention could be part of the EU consortium (e.g.  in case of 3 participants</w:t>
      </w:r>
      <w:r>
        <w:rPr>
          <w:rFonts w:ascii="Calibri" w:eastAsia="Times New Roman" w:hAnsi="Calibri" w:cs="Calibri"/>
          <w:color w:val="4472C4"/>
          <w:kern w:val="0"/>
          <w:sz w:val="24"/>
          <w:szCs w:val="24"/>
          <w:lang w:val="en-BE" w:eastAsia="en-GB"/>
          <w14:ligatures w14:val="none"/>
        </w:rPr>
        <w:t xml:space="preserve"> from the EU side</w:t>
      </w:r>
      <w:r w:rsidRPr="007A5897">
        <w:rPr>
          <w:rFonts w:ascii="Calibri" w:eastAsia="Times New Roman" w:hAnsi="Calibri" w:cs="Calibri"/>
          <w:color w:val="4472C4"/>
          <w:kern w:val="0"/>
          <w:sz w:val="24"/>
          <w:szCs w:val="24"/>
          <w:lang w:val="en-BE" w:eastAsia="en-GB"/>
          <w14:ligatures w14:val="none"/>
        </w:rPr>
        <w:t xml:space="preserve"> these could be 3 research institutes, or 3 SMEs or 3 bigger companies or any other possible combinations of these types of entities such as 2 SMEs and 1 research institute, etc…)</w:t>
      </w:r>
    </w:p>
    <w:p w14:paraId="59D7E463" w14:textId="7915C75A" w:rsidR="007A5897" w:rsidRPr="007A5897" w:rsidRDefault="007A5897" w:rsidP="007A5897">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7A5897">
        <w:rPr>
          <w:rFonts w:ascii="Calibri" w:eastAsia="Times New Roman" w:hAnsi="Calibri" w:cs="Calibri"/>
          <w:color w:val="4472C4"/>
          <w:kern w:val="0"/>
          <w:sz w:val="24"/>
          <w:szCs w:val="24"/>
          <w:lang w:val="en-BE" w:eastAsia="en-GB"/>
          <w14:ligatures w14:val="none"/>
        </w:rPr>
        <w:t xml:space="preserve">There is not such possibility, namely screening project ideas upfront with </w:t>
      </w:r>
      <w:r>
        <w:rPr>
          <w:rFonts w:ascii="Calibri" w:eastAsia="Times New Roman" w:hAnsi="Calibri" w:cs="Calibri"/>
          <w:color w:val="4472C4"/>
          <w:kern w:val="0"/>
          <w:sz w:val="24"/>
          <w:szCs w:val="24"/>
          <w:lang w:val="en-BE" w:eastAsia="en-GB"/>
          <w14:ligatures w14:val="none"/>
        </w:rPr>
        <w:t>us</w:t>
      </w:r>
      <w:r w:rsidRPr="007A5897">
        <w:rPr>
          <w:rFonts w:ascii="Calibri" w:eastAsia="Times New Roman" w:hAnsi="Calibri" w:cs="Calibri"/>
          <w:color w:val="4472C4"/>
          <w:kern w:val="0"/>
          <w:sz w:val="24"/>
          <w:szCs w:val="24"/>
          <w:lang w:val="en-BE" w:eastAsia="en-GB"/>
          <w14:ligatures w14:val="none"/>
        </w:rPr>
        <w:t xml:space="preserve"> is not possible</w:t>
      </w:r>
    </w:p>
    <w:p w14:paraId="46E7BCF7" w14:textId="77777777" w:rsidR="007A5897" w:rsidRDefault="007A5897" w:rsidP="007A5897">
      <w:pPr>
        <w:pStyle w:val="ListParagraph"/>
        <w:spacing w:line="240" w:lineRule="auto"/>
        <w:jc w:val="both"/>
        <w:rPr>
          <w:sz w:val="24"/>
          <w:szCs w:val="24"/>
          <w:lang w:val="en-GB" w:eastAsia="de-DE"/>
        </w:rPr>
      </w:pPr>
    </w:p>
    <w:p w14:paraId="23F3F440" w14:textId="3BC0F6EC" w:rsidR="004B579C" w:rsidRPr="004B579C" w:rsidRDefault="004B579C" w:rsidP="004B579C">
      <w:pPr>
        <w:pStyle w:val="ListParagraph"/>
        <w:numPr>
          <w:ilvl w:val="0"/>
          <w:numId w:val="1"/>
        </w:numPr>
        <w:spacing w:before="100" w:beforeAutospacing="1" w:after="100" w:afterAutospacing="1" w:line="240" w:lineRule="auto"/>
        <w:rPr>
          <w:rFonts w:ascii="Calibri" w:hAnsi="Calibri" w:cs="Calibri"/>
          <w:color w:val="212121"/>
          <w:sz w:val="24"/>
          <w:szCs w:val="24"/>
        </w:rPr>
      </w:pPr>
      <w:r w:rsidRPr="004B579C">
        <w:rPr>
          <w:rFonts w:ascii="Calibri" w:hAnsi="Calibri" w:cs="Calibri"/>
          <w:color w:val="212121"/>
          <w:sz w:val="24"/>
          <w:szCs w:val="24"/>
        </w:rPr>
        <w:t>As we are preparing our submission for the upcoming HORIZON-JU-Chips-2024-3-RIA call, we would like some help in clarifying the expected outcomes of the project. </w:t>
      </w:r>
    </w:p>
    <w:p w14:paraId="60EE079A" w14:textId="77777777" w:rsidR="004B579C" w:rsidRPr="004B579C" w:rsidRDefault="004B579C" w:rsidP="004B579C">
      <w:pPr>
        <w:spacing w:before="100" w:beforeAutospacing="1" w:after="100" w:afterAutospacing="1" w:line="240" w:lineRule="auto"/>
        <w:ind w:left="708"/>
        <w:rPr>
          <w:rFonts w:ascii="Calibri" w:hAnsi="Calibri" w:cs="Calibri"/>
          <w:color w:val="212121"/>
          <w:sz w:val="24"/>
          <w:szCs w:val="24"/>
          <w:lang w:val="en-IE"/>
        </w:rPr>
      </w:pPr>
      <w:r w:rsidRPr="004B579C">
        <w:rPr>
          <w:rFonts w:ascii="Calibri" w:hAnsi="Calibri" w:cs="Calibri"/>
          <w:color w:val="212121"/>
          <w:sz w:val="24"/>
          <w:szCs w:val="24"/>
          <w:lang w:val="en-IE"/>
        </w:rPr>
        <w:t>As per  APPENDIX 3: ACTIVITIES LAUNCHED IN 2024 FOR THE NON-INITIATIVE PART the expected outcomes are stated as :</w:t>
      </w:r>
    </w:p>
    <w:p w14:paraId="26A67C4F" w14:textId="77777777" w:rsidR="004B579C" w:rsidRPr="004B579C" w:rsidRDefault="004B579C" w:rsidP="004B579C">
      <w:pPr>
        <w:numPr>
          <w:ilvl w:val="0"/>
          <w:numId w:val="21"/>
        </w:numPr>
        <w:tabs>
          <w:tab w:val="clear" w:pos="720"/>
          <w:tab w:val="num" w:pos="1428"/>
        </w:tabs>
        <w:spacing w:after="0" w:line="240" w:lineRule="auto"/>
        <w:ind w:left="1428"/>
        <w:rPr>
          <w:rFonts w:ascii="Calibri" w:hAnsi="Calibri" w:cs="Calibri"/>
          <w:color w:val="212121"/>
          <w:sz w:val="24"/>
          <w:szCs w:val="24"/>
          <w:lang w:val="en-IE"/>
        </w:rPr>
      </w:pPr>
      <w:r w:rsidRPr="004B579C">
        <w:rPr>
          <w:rFonts w:ascii="Calibri" w:hAnsi="Calibri" w:cs="Calibri"/>
          <w:color w:val="212121"/>
          <w:sz w:val="24"/>
          <w:szCs w:val="24"/>
          <w:lang w:val="en-IE"/>
        </w:rPr>
        <w:t>New materials, process, device, integration and design concepts for neuromorphic computing systems supporting very low energy consumption, connectivity and embedded functions for mobile applications</w:t>
      </w:r>
    </w:p>
    <w:p w14:paraId="5BFBA29D" w14:textId="77777777" w:rsidR="004B579C" w:rsidRPr="004B579C" w:rsidRDefault="004B579C" w:rsidP="004B579C">
      <w:pPr>
        <w:numPr>
          <w:ilvl w:val="0"/>
          <w:numId w:val="21"/>
        </w:numPr>
        <w:tabs>
          <w:tab w:val="clear" w:pos="720"/>
          <w:tab w:val="num" w:pos="1428"/>
        </w:tabs>
        <w:spacing w:after="0" w:line="240" w:lineRule="auto"/>
        <w:ind w:left="1428"/>
        <w:rPr>
          <w:rFonts w:ascii="Calibri" w:hAnsi="Calibri" w:cs="Calibri"/>
          <w:color w:val="212121"/>
          <w:sz w:val="24"/>
          <w:szCs w:val="24"/>
          <w:lang w:val="en-IE"/>
        </w:rPr>
      </w:pPr>
      <w:r w:rsidRPr="004B579C">
        <w:rPr>
          <w:rFonts w:ascii="Calibri" w:hAnsi="Calibri" w:cs="Calibri"/>
          <w:color w:val="212121"/>
          <w:sz w:val="24"/>
          <w:szCs w:val="24"/>
          <w:lang w:val="en-IE"/>
        </w:rPr>
        <w:t>Alternative manufacturing process technologies for semiconductor chips including frontend or backend for heterogenous integration. The technologies should sustain in the mid- and long-term the fast paced evolution of device performance, miniaturisation and cost, while reducing the environmental footprint. This includes the process of integrating individually produced chip components into a single assembly level, as well as solutions to streamline and improve this process</w:t>
      </w:r>
    </w:p>
    <w:p w14:paraId="5F9A388D" w14:textId="77777777" w:rsidR="004B579C" w:rsidRPr="004B579C" w:rsidRDefault="004B579C" w:rsidP="004B579C">
      <w:pPr>
        <w:numPr>
          <w:ilvl w:val="0"/>
          <w:numId w:val="21"/>
        </w:numPr>
        <w:tabs>
          <w:tab w:val="clear" w:pos="720"/>
          <w:tab w:val="num" w:pos="1428"/>
        </w:tabs>
        <w:spacing w:after="0" w:line="240" w:lineRule="auto"/>
        <w:ind w:left="1428"/>
        <w:rPr>
          <w:rFonts w:ascii="Calibri" w:hAnsi="Calibri" w:cs="Calibri"/>
          <w:color w:val="212121"/>
          <w:sz w:val="24"/>
          <w:szCs w:val="24"/>
          <w:lang w:val="en-IE"/>
        </w:rPr>
      </w:pPr>
      <w:r w:rsidRPr="004B579C">
        <w:rPr>
          <w:rFonts w:ascii="Calibri" w:hAnsi="Calibri" w:cs="Calibri"/>
          <w:color w:val="212121"/>
          <w:sz w:val="24"/>
          <w:szCs w:val="24"/>
          <w:lang w:val="en-IE"/>
        </w:rPr>
        <w:t>Advanced packaging solutions aiming at heterogeneous integration of multiple functions and materials for applications in AI, communication (RF, mmW or THz), sensing, actuating, power management and active/passive device integration</w:t>
      </w:r>
    </w:p>
    <w:p w14:paraId="3A78590E" w14:textId="5433324C" w:rsidR="004B579C" w:rsidRPr="004B579C" w:rsidRDefault="004B579C" w:rsidP="004B579C">
      <w:pPr>
        <w:spacing w:before="100" w:beforeAutospacing="1" w:after="100" w:afterAutospacing="1" w:line="240" w:lineRule="auto"/>
        <w:ind w:left="708"/>
        <w:rPr>
          <w:rFonts w:ascii="Calibri" w:hAnsi="Calibri" w:cs="Calibri"/>
          <w:color w:val="212121"/>
          <w:sz w:val="24"/>
          <w:szCs w:val="24"/>
          <w:lang w:val="en-IE"/>
        </w:rPr>
      </w:pPr>
      <w:r w:rsidRPr="004B579C">
        <w:rPr>
          <w:rFonts w:ascii="Calibri" w:hAnsi="Calibri" w:cs="Calibri"/>
          <w:color w:val="212121"/>
          <w:sz w:val="24"/>
          <w:szCs w:val="24"/>
          <w:lang w:val="en-IE"/>
        </w:rPr>
        <w:t>However in  page 71 it is stated in the Evaluation criteria:</w:t>
      </w:r>
    </w:p>
    <w:p w14:paraId="35FD5424" w14:textId="77777777" w:rsidR="004B579C" w:rsidRPr="004B579C" w:rsidRDefault="004B579C" w:rsidP="004B579C">
      <w:pPr>
        <w:spacing w:after="100" w:line="240" w:lineRule="auto"/>
        <w:ind w:left="708"/>
        <w:rPr>
          <w:rFonts w:ascii="Calibri" w:hAnsi="Calibri" w:cs="Calibri"/>
          <w:color w:val="212121"/>
          <w:sz w:val="24"/>
          <w:szCs w:val="24"/>
          <w:lang w:val="en-IE"/>
        </w:rPr>
      </w:pPr>
      <w:r w:rsidRPr="004B579C">
        <w:rPr>
          <w:rFonts w:ascii="Calibri" w:hAnsi="Calibri" w:cs="Calibri"/>
          <w:color w:val="212121"/>
          <w:sz w:val="24"/>
          <w:szCs w:val="24"/>
          <w:lang w:val="en-IE"/>
        </w:rPr>
        <w:t>Credibility of the pathways to achieve the expected outcomes and impacts specified in the ECS SRIA 2024, and the likely scale and significance of the contributions to the project.</w:t>
      </w:r>
    </w:p>
    <w:p w14:paraId="5291ABB0" w14:textId="77777777" w:rsidR="004B579C" w:rsidRPr="004B579C" w:rsidRDefault="004B579C" w:rsidP="004B579C">
      <w:pPr>
        <w:spacing w:after="0" w:line="240" w:lineRule="auto"/>
        <w:ind w:left="708"/>
        <w:rPr>
          <w:rFonts w:ascii="Calibri" w:hAnsi="Calibri" w:cs="Calibri"/>
          <w:color w:val="212121"/>
          <w:sz w:val="24"/>
          <w:szCs w:val="24"/>
          <w:lang w:val="en-IE"/>
        </w:rPr>
      </w:pPr>
      <w:r w:rsidRPr="004B579C">
        <w:rPr>
          <w:rFonts w:ascii="Calibri" w:hAnsi="Calibri" w:cs="Calibri"/>
          <w:color w:val="212121"/>
          <w:sz w:val="24"/>
          <w:szCs w:val="24"/>
          <w:lang w:val="en-IE"/>
        </w:rPr>
        <w:t>However the ECS SRIA 2024 is a rather extensive document covering several technological aspects.</w:t>
      </w:r>
    </w:p>
    <w:p w14:paraId="39746B22" w14:textId="77777777" w:rsidR="004B579C" w:rsidRDefault="004B579C" w:rsidP="004B579C">
      <w:pPr>
        <w:spacing w:before="100" w:beforeAutospacing="1" w:after="100" w:afterAutospacing="1" w:line="240" w:lineRule="auto"/>
        <w:ind w:left="708"/>
        <w:rPr>
          <w:rFonts w:ascii="Calibri" w:hAnsi="Calibri" w:cs="Calibri"/>
          <w:color w:val="212121"/>
          <w:sz w:val="24"/>
          <w:szCs w:val="24"/>
          <w:lang w:val="en-IE"/>
        </w:rPr>
      </w:pPr>
      <w:r w:rsidRPr="004B579C">
        <w:rPr>
          <w:rFonts w:ascii="Calibri" w:hAnsi="Calibri" w:cs="Calibri"/>
          <w:color w:val="212121"/>
          <w:sz w:val="24"/>
          <w:szCs w:val="24"/>
          <w:lang w:val="en-IE"/>
        </w:rPr>
        <w:lastRenderedPageBreak/>
        <w:t>Can you comment if there is a more limited scope, included in the ECS SRIA 2024, that  the proposal is aimed at ? Or does this refer only to above expected outcomes?</w:t>
      </w:r>
    </w:p>
    <w:p w14:paraId="4574D1A7" w14:textId="3124CBC6" w:rsidR="004B579C" w:rsidRPr="004B579C" w:rsidRDefault="004B579C" w:rsidP="004B579C">
      <w:pPr>
        <w:pStyle w:val="ListParagraph"/>
        <w:numPr>
          <w:ilvl w:val="0"/>
          <w:numId w:val="2"/>
        </w:numPr>
        <w:jc w:val="both"/>
        <w:rPr>
          <w:rFonts w:ascii="Calibri" w:eastAsia="Times New Roman" w:hAnsi="Calibri" w:cs="Calibri"/>
          <w:color w:val="4472C4"/>
          <w:kern w:val="0"/>
          <w:sz w:val="24"/>
          <w:szCs w:val="24"/>
          <w:lang w:val="en-BE" w:eastAsia="en-GB"/>
          <w14:ligatures w14:val="none"/>
        </w:rPr>
      </w:pPr>
      <w:r w:rsidRPr="004B579C">
        <w:rPr>
          <w:rFonts w:ascii="Calibri" w:eastAsia="Times New Roman" w:hAnsi="Calibri" w:cs="Calibri"/>
          <w:color w:val="4472C4"/>
          <w:kern w:val="0"/>
          <w:sz w:val="24"/>
          <w:szCs w:val="24"/>
          <w:lang w:val="en-BE" w:eastAsia="en-GB"/>
          <w14:ligatures w14:val="none"/>
        </w:rPr>
        <w:t>The</w:t>
      </w:r>
      <w:r w:rsidRPr="004B579C">
        <w:rPr>
          <w:rFonts w:eastAsia="Times New Roman"/>
          <w:color w:val="4472C4"/>
          <w:kern w:val="0"/>
          <w:sz w:val="24"/>
          <w:szCs w:val="24"/>
          <w:lang w:val="en-BE" w:eastAsia="en-GB"/>
          <w14:ligatures w14:val="none"/>
        </w:rPr>
        <w:t> </w:t>
      </w:r>
      <w:r w:rsidRPr="004B579C">
        <w:rPr>
          <w:rFonts w:ascii="Calibri" w:eastAsia="Times New Roman" w:hAnsi="Calibri" w:cs="Calibri"/>
          <w:color w:val="4472C4"/>
          <w:kern w:val="0"/>
          <w:sz w:val="24"/>
          <w:szCs w:val="24"/>
          <w:lang w:val="en-BE" w:eastAsia="en-GB"/>
          <w14:ligatures w14:val="none"/>
        </w:rPr>
        <w:t>expected outcomes of this specific call as indicated in Appendix 3 and as per the technology aspects mentioned in such Appendix should contribute to and  be in line with the ECS SRIA 2024 relevant outcome and impacts. </w:t>
      </w:r>
    </w:p>
    <w:p w14:paraId="091AA7F7" w14:textId="77777777" w:rsidR="004B579C" w:rsidRDefault="004B579C" w:rsidP="004B579C">
      <w:pPr>
        <w:pStyle w:val="ListParagraph"/>
        <w:spacing w:line="240" w:lineRule="auto"/>
        <w:ind w:left="1428"/>
        <w:jc w:val="both"/>
        <w:rPr>
          <w:sz w:val="24"/>
          <w:szCs w:val="24"/>
          <w:lang w:val="en-GB" w:eastAsia="de-DE"/>
        </w:rPr>
      </w:pPr>
    </w:p>
    <w:p w14:paraId="5C7B5E3B" w14:textId="510D5FA2" w:rsidR="00AD615C" w:rsidRDefault="00AD615C" w:rsidP="00D50D93">
      <w:pPr>
        <w:pStyle w:val="ListParagraph"/>
        <w:numPr>
          <w:ilvl w:val="0"/>
          <w:numId w:val="1"/>
        </w:numPr>
        <w:spacing w:line="240" w:lineRule="auto"/>
        <w:jc w:val="both"/>
        <w:rPr>
          <w:sz w:val="24"/>
          <w:szCs w:val="24"/>
          <w:lang w:val="en-GB" w:eastAsia="de-DE"/>
        </w:rPr>
      </w:pPr>
      <w:r w:rsidRPr="2C66776A">
        <w:rPr>
          <w:sz w:val="24"/>
          <w:szCs w:val="24"/>
          <w:lang w:val="en-GB" w:eastAsia="de-DE"/>
        </w:rPr>
        <w:t xml:space="preserve">I need further information regarding the eligibility criteria </w:t>
      </w:r>
      <w:proofErr w:type="gramStart"/>
      <w:r w:rsidRPr="2C66776A">
        <w:rPr>
          <w:sz w:val="24"/>
          <w:szCs w:val="24"/>
          <w:lang w:val="en-GB" w:eastAsia="de-DE"/>
        </w:rPr>
        <w:t>in order to</w:t>
      </w:r>
      <w:proofErr w:type="gramEnd"/>
      <w:r w:rsidRPr="2C66776A">
        <w:rPr>
          <w:sz w:val="24"/>
          <w:szCs w:val="24"/>
          <w:lang w:val="en-GB" w:eastAsia="de-DE"/>
        </w:rPr>
        <w:t xml:space="preserve"> participate in the 2024 </w:t>
      </w:r>
      <w:r w:rsidRPr="00D50D93">
        <w:rPr>
          <w:sz w:val="24"/>
          <w:szCs w:val="24"/>
          <w:lang w:val="en-GB" w:eastAsia="de-DE"/>
        </w:rPr>
        <w:t>Non-Initiative Calls</w:t>
      </w:r>
      <w:r w:rsidRPr="2C66776A">
        <w:rPr>
          <w:sz w:val="24"/>
          <w:szCs w:val="24"/>
          <w:lang w:val="en-GB" w:eastAsia="de-DE"/>
        </w:rPr>
        <w:t xml:space="preserve"> for the Chips-JU Partnerships. I would like some clarification on how this partnership works.</w:t>
      </w:r>
      <w:r>
        <w:rPr>
          <w:sz w:val="24"/>
          <w:szCs w:val="24"/>
          <w:lang w:val="en-GB" w:eastAsia="de-DE"/>
        </w:rPr>
        <w:t xml:space="preserve"> </w:t>
      </w:r>
      <w:r w:rsidRPr="2C66776A">
        <w:rPr>
          <w:sz w:val="24"/>
          <w:szCs w:val="24"/>
          <w:lang w:val="en-GB" w:eastAsia="de-DE"/>
        </w:rPr>
        <w:t xml:space="preserve">If Spanish funding agencies (AEI and MAEDT) are not participating, are Spanish research </w:t>
      </w:r>
      <w:proofErr w:type="spellStart"/>
      <w:r w:rsidRPr="2C66776A">
        <w:rPr>
          <w:sz w:val="24"/>
          <w:szCs w:val="24"/>
          <w:lang w:val="en-GB" w:eastAsia="de-DE"/>
        </w:rPr>
        <w:t>centers</w:t>
      </w:r>
      <w:proofErr w:type="spellEnd"/>
      <w:r w:rsidRPr="2C66776A">
        <w:rPr>
          <w:sz w:val="24"/>
          <w:szCs w:val="24"/>
          <w:lang w:val="en-GB" w:eastAsia="de-DE"/>
        </w:rPr>
        <w:t xml:space="preserve"> eligible for funding at any on the 2024 Non-Initiative Calls?</w:t>
      </w:r>
    </w:p>
    <w:p w14:paraId="03DAE5BD" w14:textId="77777777" w:rsidR="00AD615C" w:rsidRDefault="00AD615C" w:rsidP="00AD615C">
      <w:pPr>
        <w:pStyle w:val="ListParagraph"/>
        <w:numPr>
          <w:ilvl w:val="0"/>
          <w:numId w:val="2"/>
        </w:numPr>
        <w:jc w:val="both"/>
        <w:rPr>
          <w:color w:val="4472C4" w:themeColor="accent1"/>
          <w:sz w:val="24"/>
          <w:szCs w:val="24"/>
          <w:lang w:val="en-GB" w:eastAsia="de-DE"/>
          <w14:ligatures w14:val="none"/>
        </w:rPr>
      </w:pPr>
      <w:r>
        <w:rPr>
          <w:color w:val="4472C4" w:themeColor="accent1"/>
          <w:sz w:val="24"/>
          <w:szCs w:val="24"/>
          <w:lang w:val="en-GB" w:eastAsia="de-DE"/>
          <w14:ligatures w14:val="none"/>
        </w:rPr>
        <w:t xml:space="preserve">This question refers to the </w:t>
      </w:r>
      <w:proofErr w:type="spellStart"/>
      <w:r>
        <w:rPr>
          <w:color w:val="4472C4" w:themeColor="accent1"/>
          <w:sz w:val="24"/>
          <w:szCs w:val="24"/>
          <w:lang w:val="en-GB" w:eastAsia="de-DE"/>
          <w14:ligatures w14:val="none"/>
        </w:rPr>
        <w:t>non initiative</w:t>
      </w:r>
      <w:proofErr w:type="spellEnd"/>
      <w:r>
        <w:rPr>
          <w:color w:val="4472C4" w:themeColor="accent1"/>
          <w:sz w:val="24"/>
          <w:szCs w:val="24"/>
          <w:lang w:val="en-GB" w:eastAsia="de-DE"/>
          <w14:ligatures w14:val="none"/>
        </w:rPr>
        <w:t xml:space="preserve"> calls 2024 Spanish participants are eligible for EU funding, for national funding you have to contact the national </w:t>
      </w:r>
      <w:proofErr w:type="gramStart"/>
      <w:r>
        <w:rPr>
          <w:color w:val="4472C4" w:themeColor="accent1"/>
          <w:sz w:val="24"/>
          <w:szCs w:val="24"/>
          <w:lang w:val="en-GB" w:eastAsia="de-DE"/>
          <w14:ligatures w14:val="none"/>
        </w:rPr>
        <w:t>authorities</w:t>
      </w:r>
      <w:proofErr w:type="gramEnd"/>
    </w:p>
    <w:p w14:paraId="2307D422" w14:textId="77777777" w:rsidR="003F1B21" w:rsidRDefault="003F1B21" w:rsidP="003F1B21">
      <w:pPr>
        <w:pStyle w:val="ListParagraph"/>
        <w:ind w:left="1353"/>
        <w:jc w:val="both"/>
        <w:rPr>
          <w:color w:val="4472C4" w:themeColor="accent1"/>
          <w:sz w:val="24"/>
          <w:szCs w:val="24"/>
          <w:lang w:val="en-GB" w:eastAsia="de-DE"/>
          <w14:ligatures w14:val="none"/>
        </w:rPr>
      </w:pPr>
    </w:p>
    <w:p w14:paraId="1AD77AD4" w14:textId="47E2F58A" w:rsidR="00AD615C" w:rsidRDefault="00AD615C" w:rsidP="00AD615C">
      <w:pPr>
        <w:pStyle w:val="ListParagraph"/>
        <w:numPr>
          <w:ilvl w:val="0"/>
          <w:numId w:val="1"/>
        </w:numPr>
        <w:spacing w:line="240" w:lineRule="auto"/>
        <w:jc w:val="both"/>
        <w:rPr>
          <w:sz w:val="24"/>
          <w:szCs w:val="24"/>
          <w:lang w:val="en-GB" w:eastAsia="de-DE"/>
        </w:rPr>
      </w:pPr>
      <w:r w:rsidRPr="00C078BD">
        <w:rPr>
          <w:sz w:val="24"/>
          <w:szCs w:val="24"/>
          <w:lang w:val="en-GB" w:eastAsia="de-DE"/>
        </w:rPr>
        <w:t xml:space="preserve">The question is “would UK entities be eligible to the new </w:t>
      </w:r>
      <w:proofErr w:type="spellStart"/>
      <w:r w:rsidRPr="00C078BD">
        <w:rPr>
          <w:sz w:val="24"/>
          <w:szCs w:val="24"/>
          <w:lang w:val="en-GB" w:eastAsia="de-DE"/>
        </w:rPr>
        <w:t>call</w:t>
      </w:r>
      <w:proofErr w:type="gramStart"/>
      <w:r w:rsidRPr="00C078BD">
        <w:rPr>
          <w:sz w:val="24"/>
          <w:szCs w:val="24"/>
          <w:lang w:val="en-GB" w:eastAsia="de-DE"/>
        </w:rPr>
        <w:t>”?I</w:t>
      </w:r>
      <w:proofErr w:type="spellEnd"/>
      <w:proofErr w:type="gramEnd"/>
      <w:r w:rsidRPr="00C078BD">
        <w:rPr>
          <w:sz w:val="24"/>
          <w:szCs w:val="24"/>
          <w:lang w:val="en-GB" w:eastAsia="de-DE"/>
        </w:rPr>
        <w:t xml:space="preserve"> am wondering if UK applicants are eligible in the joint call with South </w:t>
      </w:r>
      <w:proofErr w:type="spellStart"/>
      <w:r w:rsidRPr="00C078BD">
        <w:rPr>
          <w:sz w:val="24"/>
          <w:szCs w:val="24"/>
          <w:lang w:val="en-GB" w:eastAsia="de-DE"/>
        </w:rPr>
        <w:t>Korea.I</w:t>
      </w:r>
      <w:proofErr w:type="spellEnd"/>
      <w:r w:rsidRPr="00C078BD">
        <w:rPr>
          <w:sz w:val="24"/>
          <w:szCs w:val="24"/>
          <w:lang w:val="en-GB" w:eastAsia="de-DE"/>
        </w:rPr>
        <w:t xml:space="preserve"> understand that non-EU countries are eligible as long as they are associated to Horizon Europe and/or to DEP which are the two financing programmes of the JU </w:t>
      </w:r>
      <w:proofErr w:type="spellStart"/>
      <w:r w:rsidRPr="00C078BD">
        <w:rPr>
          <w:sz w:val="24"/>
          <w:szCs w:val="24"/>
          <w:lang w:val="en-GB" w:eastAsia="de-DE"/>
        </w:rPr>
        <w:t>calls.The</w:t>
      </w:r>
      <w:proofErr w:type="spellEnd"/>
      <w:r w:rsidRPr="00C078BD">
        <w:rPr>
          <w:sz w:val="24"/>
          <w:szCs w:val="24"/>
          <w:lang w:val="en-GB" w:eastAsia="de-DE"/>
        </w:rPr>
        <w:t xml:space="preserve"> UK is associated to HE.</w:t>
      </w:r>
    </w:p>
    <w:p w14:paraId="6DF01CA7" w14:textId="6C6DBFA7" w:rsidR="00AD615C" w:rsidRDefault="00AD615C" w:rsidP="00AD615C">
      <w:pPr>
        <w:pStyle w:val="ListParagraph"/>
        <w:numPr>
          <w:ilvl w:val="0"/>
          <w:numId w:val="2"/>
        </w:numPr>
        <w:jc w:val="both"/>
        <w:rPr>
          <w:color w:val="4472C4" w:themeColor="accent1"/>
          <w:sz w:val="24"/>
          <w:szCs w:val="24"/>
          <w:lang w:val="en-GB" w:eastAsia="de-DE"/>
          <w14:ligatures w14:val="none"/>
        </w:rPr>
      </w:pPr>
      <w:r>
        <w:rPr>
          <w:color w:val="4472C4" w:themeColor="accent1"/>
          <w:sz w:val="24"/>
          <w:szCs w:val="24"/>
          <w:lang w:val="en-GB" w:eastAsia="de-DE"/>
          <w14:ligatures w14:val="none"/>
        </w:rPr>
        <w:t xml:space="preserve">Yes, UK organizations can participate in the call with Korea as they are eligible for EU funding </w:t>
      </w:r>
      <w:proofErr w:type="gramStart"/>
      <w:r>
        <w:rPr>
          <w:color w:val="4472C4" w:themeColor="accent1"/>
          <w:sz w:val="24"/>
          <w:szCs w:val="24"/>
          <w:lang w:val="en-GB" w:eastAsia="de-DE"/>
          <w14:ligatures w14:val="none"/>
        </w:rPr>
        <w:t>under</w:t>
      </w:r>
      <w:proofErr w:type="gramEnd"/>
      <w:r>
        <w:rPr>
          <w:color w:val="4472C4" w:themeColor="accent1"/>
          <w:sz w:val="24"/>
          <w:szCs w:val="24"/>
          <w:lang w:val="en-GB" w:eastAsia="de-DE"/>
          <w14:ligatures w14:val="none"/>
        </w:rPr>
        <w:t xml:space="preserve"> HE (associated country).</w:t>
      </w:r>
    </w:p>
    <w:p w14:paraId="41C0AA59" w14:textId="77777777" w:rsidR="003F1B21" w:rsidRPr="003F1B21" w:rsidRDefault="003F1B21" w:rsidP="003F1B21">
      <w:pPr>
        <w:pStyle w:val="ListParagraph"/>
        <w:ind w:left="1353"/>
        <w:jc w:val="both"/>
        <w:rPr>
          <w:color w:val="4472C4" w:themeColor="accent1"/>
          <w:sz w:val="24"/>
          <w:szCs w:val="24"/>
          <w:lang w:val="en-GB" w:eastAsia="de-DE"/>
          <w14:ligatures w14:val="none"/>
        </w:rPr>
      </w:pPr>
    </w:p>
    <w:p w14:paraId="2F8812BA" w14:textId="77777777" w:rsidR="00AD615C" w:rsidRPr="006F5FEA" w:rsidRDefault="00AD615C" w:rsidP="00AD615C">
      <w:pPr>
        <w:pStyle w:val="ListParagraph"/>
        <w:numPr>
          <w:ilvl w:val="0"/>
          <w:numId w:val="1"/>
        </w:numPr>
        <w:spacing w:line="240" w:lineRule="auto"/>
        <w:jc w:val="both"/>
        <w:rPr>
          <w:sz w:val="24"/>
          <w:szCs w:val="24"/>
          <w:lang w:val="en-GB" w:eastAsia="de-DE"/>
        </w:rPr>
      </w:pPr>
      <w:r w:rsidRPr="2C66776A">
        <w:rPr>
          <w:sz w:val="24"/>
          <w:szCs w:val="24"/>
          <w:lang w:val="en-GB" w:eastAsia="de-DE"/>
        </w:rPr>
        <w:t xml:space="preserve">I have a question about this </w:t>
      </w:r>
      <w:proofErr w:type="spellStart"/>
      <w:proofErr w:type="gramStart"/>
      <w:r w:rsidRPr="2C66776A">
        <w:rPr>
          <w:sz w:val="24"/>
          <w:szCs w:val="24"/>
          <w:lang w:val="en-GB" w:eastAsia="de-DE"/>
        </w:rPr>
        <w:t>call:Topic</w:t>
      </w:r>
      <w:proofErr w:type="spellEnd"/>
      <w:proofErr w:type="gramEnd"/>
      <w:r w:rsidRPr="2C66776A">
        <w:rPr>
          <w:sz w:val="24"/>
          <w:szCs w:val="24"/>
          <w:lang w:val="en-GB" w:eastAsia="de-DE"/>
        </w:rPr>
        <w:t xml:space="preserve"> 2 Focus topic on “High Performance RISC-V Automotive Processors supporting SDV” HORIZON-JU-Chips-2024-1-IA-T2</w:t>
      </w:r>
    </w:p>
    <w:p w14:paraId="12433E51" w14:textId="77777777" w:rsidR="00AD615C" w:rsidRDefault="00AD615C" w:rsidP="00AD615C">
      <w:pPr>
        <w:pStyle w:val="ListParagraph"/>
        <w:spacing w:line="240" w:lineRule="auto"/>
        <w:jc w:val="both"/>
        <w:rPr>
          <w:sz w:val="24"/>
          <w:szCs w:val="24"/>
          <w:lang w:val="en-GB" w:eastAsia="de-DE"/>
        </w:rPr>
      </w:pPr>
      <w:r w:rsidRPr="006F5FEA">
        <w:rPr>
          <w:sz w:val="24"/>
          <w:szCs w:val="24"/>
          <w:lang w:val="en-GB" w:eastAsia="de-DE"/>
        </w:rPr>
        <w:t xml:space="preserve">What are the list of associated countries outside EU member states that are eligible for </w:t>
      </w:r>
      <w:proofErr w:type="gramStart"/>
      <w:r w:rsidRPr="006F5FEA">
        <w:rPr>
          <w:sz w:val="24"/>
          <w:szCs w:val="24"/>
          <w:lang w:val="en-GB" w:eastAsia="de-DE"/>
        </w:rPr>
        <w:t>applying ?</w:t>
      </w:r>
      <w:proofErr w:type="gramEnd"/>
      <w:r w:rsidRPr="006F5FEA">
        <w:rPr>
          <w:sz w:val="24"/>
          <w:szCs w:val="24"/>
          <w:lang w:val="en-GB" w:eastAsia="de-DE"/>
        </w:rPr>
        <w:t xml:space="preserve"> In </w:t>
      </w:r>
      <w:proofErr w:type="gramStart"/>
      <w:r w:rsidRPr="006F5FEA">
        <w:rPr>
          <w:sz w:val="24"/>
          <w:szCs w:val="24"/>
          <w:lang w:val="en-GB" w:eastAsia="de-DE"/>
        </w:rPr>
        <w:t>particular;</w:t>
      </w:r>
      <w:proofErr w:type="gramEnd"/>
      <w:r w:rsidRPr="006F5FEA">
        <w:rPr>
          <w:sz w:val="24"/>
          <w:szCs w:val="24"/>
          <w:lang w:val="en-GB" w:eastAsia="de-DE"/>
        </w:rPr>
        <w:t xml:space="preserve"> are Egypt or/and </w:t>
      </w:r>
      <w:proofErr w:type="spellStart"/>
      <w:r w:rsidRPr="006F5FEA">
        <w:rPr>
          <w:sz w:val="24"/>
          <w:szCs w:val="24"/>
          <w:lang w:val="en-GB" w:eastAsia="de-DE"/>
        </w:rPr>
        <w:t>Israël</w:t>
      </w:r>
      <w:proofErr w:type="spellEnd"/>
      <w:r w:rsidRPr="006F5FEA">
        <w:rPr>
          <w:sz w:val="24"/>
          <w:szCs w:val="24"/>
          <w:lang w:val="en-GB" w:eastAsia="de-DE"/>
        </w:rPr>
        <w:t xml:space="preserve"> eligible? </w:t>
      </w:r>
    </w:p>
    <w:p w14:paraId="38BA6D9C" w14:textId="77777777" w:rsidR="00AD615C" w:rsidRDefault="00AD615C" w:rsidP="00AD615C">
      <w:pPr>
        <w:pStyle w:val="ListParagraph"/>
        <w:spacing w:line="240" w:lineRule="auto"/>
        <w:jc w:val="both"/>
        <w:rPr>
          <w:sz w:val="24"/>
          <w:szCs w:val="24"/>
          <w:lang w:val="en-GB" w:eastAsia="de-DE"/>
        </w:rPr>
      </w:pPr>
    </w:p>
    <w:p w14:paraId="630BDEC0" w14:textId="7A1A81C8" w:rsidR="00AD615C" w:rsidRDefault="00AD615C" w:rsidP="00AD615C">
      <w:pPr>
        <w:pStyle w:val="ListParagraph"/>
        <w:numPr>
          <w:ilvl w:val="0"/>
          <w:numId w:val="2"/>
        </w:numPr>
        <w:jc w:val="both"/>
        <w:rPr>
          <w:color w:val="4472C4" w:themeColor="accent1"/>
          <w:sz w:val="24"/>
          <w:szCs w:val="24"/>
          <w:lang w:val="en-GB" w:eastAsia="de-DE"/>
          <w14:ligatures w14:val="none"/>
        </w:rPr>
      </w:pPr>
      <w:r>
        <w:rPr>
          <w:color w:val="4472C4" w:themeColor="accent1"/>
          <w:sz w:val="24"/>
          <w:szCs w:val="24"/>
          <w:lang w:val="en-GB" w:eastAsia="de-DE"/>
          <w14:ligatures w14:val="none"/>
        </w:rPr>
        <w:t xml:space="preserve">Those are non-initiative </w:t>
      </w:r>
      <w:proofErr w:type="gramStart"/>
      <w:r>
        <w:rPr>
          <w:color w:val="4472C4" w:themeColor="accent1"/>
          <w:sz w:val="24"/>
          <w:szCs w:val="24"/>
          <w:lang w:val="en-GB" w:eastAsia="de-DE"/>
          <w14:ligatures w14:val="none"/>
        </w:rPr>
        <w:t>calls,</w:t>
      </w:r>
      <w:proofErr w:type="gramEnd"/>
      <w:r>
        <w:rPr>
          <w:color w:val="4472C4" w:themeColor="accent1"/>
          <w:sz w:val="24"/>
          <w:szCs w:val="24"/>
          <w:lang w:val="en-GB" w:eastAsia="de-DE"/>
          <w14:ligatures w14:val="none"/>
        </w:rPr>
        <w:t xml:space="preserve"> therefore associated countries can participate and will get EU funding. Israel is also a participating state to the Chips JU and therefore participants from Israel could also get national funding. </w:t>
      </w:r>
    </w:p>
    <w:p w14:paraId="4A6D419F" w14:textId="77777777" w:rsidR="00AD615C" w:rsidRPr="00AD615C" w:rsidRDefault="00AD615C">
      <w:pPr>
        <w:rPr>
          <w:lang w:val="en-GB"/>
        </w:rPr>
      </w:pPr>
    </w:p>
    <w:sectPr w:rsidR="00AD615C" w:rsidRPr="00AD615C" w:rsidSect="00773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tos">
    <w:panose1 w:val="020B0004020202020204"/>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700"/>
    <w:multiLevelType w:val="hybridMultilevel"/>
    <w:tmpl w:val="FBBE5BCA"/>
    <w:lvl w:ilvl="0" w:tplc="6F720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F6F"/>
    <w:multiLevelType w:val="hybridMultilevel"/>
    <w:tmpl w:val="F5A67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C5F3B"/>
    <w:multiLevelType w:val="hybridMultilevel"/>
    <w:tmpl w:val="2EBE95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2A4FC5"/>
    <w:multiLevelType w:val="multilevel"/>
    <w:tmpl w:val="F0440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F6709"/>
    <w:multiLevelType w:val="multilevel"/>
    <w:tmpl w:val="3204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A4819"/>
    <w:multiLevelType w:val="multilevel"/>
    <w:tmpl w:val="6FF0D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F2F93"/>
    <w:multiLevelType w:val="multilevel"/>
    <w:tmpl w:val="8D1C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10423D"/>
    <w:multiLevelType w:val="hybridMultilevel"/>
    <w:tmpl w:val="048A9226"/>
    <w:lvl w:ilvl="0" w:tplc="461A9FD6">
      <w:start w:val="1"/>
      <w:numFmt w:val="decimal"/>
      <w:lvlText w:val="%1."/>
      <w:lvlJc w:val="left"/>
      <w:pPr>
        <w:ind w:left="720" w:hanging="360"/>
      </w:pPr>
      <w:rPr>
        <w:rFonts w:asciiTheme="minorHAnsi" w:hAnsiTheme="minorHAnsi" w:cstheme="minorHAnsi" w:hint="default"/>
        <w:color w:val="000000" w:themeColor="text1"/>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806311F"/>
    <w:multiLevelType w:val="hybridMultilevel"/>
    <w:tmpl w:val="0DE8E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A64565"/>
    <w:multiLevelType w:val="multilevel"/>
    <w:tmpl w:val="0810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660E6E"/>
    <w:multiLevelType w:val="multilevel"/>
    <w:tmpl w:val="8CDEA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30E4B"/>
    <w:multiLevelType w:val="multilevel"/>
    <w:tmpl w:val="FCCE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925730"/>
    <w:multiLevelType w:val="hybridMultilevel"/>
    <w:tmpl w:val="F882205A"/>
    <w:lvl w:ilvl="0" w:tplc="B1DA8FF4">
      <w:start w:val="1"/>
      <w:numFmt w:val="bullet"/>
      <w:lvlText w:val=""/>
      <w:lvlJc w:val="left"/>
      <w:pPr>
        <w:ind w:left="1353" w:hanging="360"/>
      </w:pPr>
      <w:rPr>
        <w:rFonts w:ascii="Wingdings" w:eastAsiaTheme="minorHAnsi" w:hAnsi="Wingdings" w:cstheme="minorBidi"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13" w15:restartNumberingAfterBreak="0">
    <w:nsid w:val="41B04DAF"/>
    <w:multiLevelType w:val="hybridMultilevel"/>
    <w:tmpl w:val="DABCE34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4675275F"/>
    <w:multiLevelType w:val="multilevel"/>
    <w:tmpl w:val="5A9C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7059E1"/>
    <w:multiLevelType w:val="multilevel"/>
    <w:tmpl w:val="B472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9E5C0F"/>
    <w:multiLevelType w:val="multilevel"/>
    <w:tmpl w:val="FD703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5674F5"/>
    <w:multiLevelType w:val="multilevel"/>
    <w:tmpl w:val="8D1C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413E25"/>
    <w:multiLevelType w:val="hybridMultilevel"/>
    <w:tmpl w:val="A85C6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3C0129"/>
    <w:multiLevelType w:val="multilevel"/>
    <w:tmpl w:val="57D4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C428FA"/>
    <w:multiLevelType w:val="multilevel"/>
    <w:tmpl w:val="6A5A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1916133">
    <w:abstractNumId w:val="7"/>
  </w:num>
  <w:num w:numId="2" w16cid:durableId="349990306">
    <w:abstractNumId w:val="12"/>
  </w:num>
  <w:num w:numId="3" w16cid:durableId="1302150249">
    <w:abstractNumId w:val="13"/>
  </w:num>
  <w:num w:numId="4" w16cid:durableId="1851989242">
    <w:abstractNumId w:val="16"/>
  </w:num>
  <w:num w:numId="5" w16cid:durableId="2020619791">
    <w:abstractNumId w:val="2"/>
  </w:num>
  <w:num w:numId="6" w16cid:durableId="447546171">
    <w:abstractNumId w:val="9"/>
  </w:num>
  <w:num w:numId="7" w16cid:durableId="1574660021">
    <w:abstractNumId w:val="18"/>
  </w:num>
  <w:num w:numId="8" w16cid:durableId="154150391">
    <w:abstractNumId w:val="0"/>
  </w:num>
  <w:num w:numId="9" w16cid:durableId="2006666297">
    <w:abstractNumId w:val="11"/>
  </w:num>
  <w:num w:numId="10" w16cid:durableId="1295793155">
    <w:abstractNumId w:val="15"/>
  </w:num>
  <w:num w:numId="11" w16cid:durableId="875889466">
    <w:abstractNumId w:val="3"/>
  </w:num>
  <w:num w:numId="12" w16cid:durableId="299383828">
    <w:abstractNumId w:val="20"/>
  </w:num>
  <w:num w:numId="13" w16cid:durableId="1954896604">
    <w:abstractNumId w:val="5"/>
  </w:num>
  <w:num w:numId="14" w16cid:durableId="750658116">
    <w:abstractNumId w:val="19"/>
  </w:num>
  <w:num w:numId="15" w16cid:durableId="1461529196">
    <w:abstractNumId w:val="10"/>
  </w:num>
  <w:num w:numId="16" w16cid:durableId="1623341084">
    <w:abstractNumId w:val="6"/>
  </w:num>
  <w:num w:numId="17" w16cid:durableId="563562480">
    <w:abstractNumId w:val="1"/>
  </w:num>
  <w:num w:numId="18" w16cid:durableId="1686057794">
    <w:abstractNumId w:val="8"/>
  </w:num>
  <w:num w:numId="19" w16cid:durableId="1035233396">
    <w:abstractNumId w:val="17"/>
  </w:num>
  <w:num w:numId="20" w16cid:durableId="1289974558">
    <w:abstractNumId w:val="4"/>
  </w:num>
  <w:num w:numId="21" w16cid:durableId="9668132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15C"/>
    <w:rsid w:val="00031AD3"/>
    <w:rsid w:val="001B67CE"/>
    <w:rsid w:val="001E1978"/>
    <w:rsid w:val="002275DA"/>
    <w:rsid w:val="002524D0"/>
    <w:rsid w:val="00292326"/>
    <w:rsid w:val="003F1B21"/>
    <w:rsid w:val="004B579C"/>
    <w:rsid w:val="00533F3B"/>
    <w:rsid w:val="00565AD0"/>
    <w:rsid w:val="0062583F"/>
    <w:rsid w:val="007075B3"/>
    <w:rsid w:val="00710668"/>
    <w:rsid w:val="00773095"/>
    <w:rsid w:val="007A5897"/>
    <w:rsid w:val="007C1410"/>
    <w:rsid w:val="00820465"/>
    <w:rsid w:val="00892DA7"/>
    <w:rsid w:val="00AD615C"/>
    <w:rsid w:val="00BA18A0"/>
    <w:rsid w:val="00BC6A8E"/>
    <w:rsid w:val="00C25058"/>
    <w:rsid w:val="00D05942"/>
    <w:rsid w:val="00D50D93"/>
    <w:rsid w:val="00E83609"/>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6D30"/>
  <w15:chartTrackingRefBased/>
  <w15:docId w15:val="{4A8856DC-BEFD-42DA-B6F8-B2CFFB9E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5C"/>
    <w:pPr>
      <w:ind w:left="720"/>
      <w:contextualSpacing/>
    </w:pPr>
    <w:rPr>
      <w:lang w:val="en-IE"/>
    </w:rPr>
  </w:style>
  <w:style w:type="character" w:styleId="Hyperlink">
    <w:name w:val="Hyperlink"/>
    <w:basedOn w:val="DefaultParagraphFont"/>
    <w:uiPriority w:val="99"/>
    <w:unhideWhenUsed/>
    <w:rsid w:val="00D05942"/>
    <w:rPr>
      <w:color w:val="0563C1" w:themeColor="hyperlink"/>
      <w:u w:val="single"/>
    </w:rPr>
  </w:style>
  <w:style w:type="character" w:styleId="UnresolvedMention">
    <w:name w:val="Unresolved Mention"/>
    <w:basedOn w:val="DefaultParagraphFont"/>
    <w:uiPriority w:val="99"/>
    <w:semiHidden/>
    <w:unhideWhenUsed/>
    <w:rsid w:val="00D05942"/>
    <w:rPr>
      <w:color w:val="605E5C"/>
      <w:shd w:val="clear" w:color="auto" w:fill="E1DFDD"/>
    </w:rPr>
  </w:style>
  <w:style w:type="character" w:customStyle="1" w:styleId="apple-converted-space">
    <w:name w:val="apple-converted-space"/>
    <w:basedOn w:val="DefaultParagraphFont"/>
    <w:rsid w:val="00D50D93"/>
  </w:style>
  <w:style w:type="paragraph" w:styleId="NormalWeb">
    <w:name w:val="Normal (Web)"/>
    <w:basedOn w:val="Normal"/>
    <w:uiPriority w:val="99"/>
    <w:semiHidden/>
    <w:unhideWhenUsed/>
    <w:rsid w:val="00D50D93"/>
    <w:pPr>
      <w:spacing w:before="100" w:beforeAutospacing="1" w:after="100" w:afterAutospacing="1" w:line="240" w:lineRule="auto"/>
    </w:pPr>
    <w:rPr>
      <w:rFonts w:ascii="Times New Roman" w:eastAsia="Times New Roman" w:hAnsi="Times New Roman" w:cs="Times New Roman"/>
      <w:kern w:val="0"/>
      <w:sz w:val="24"/>
      <w:szCs w:val="24"/>
      <w:lang w:val="en-BE" w:eastAsia="en-GB"/>
      <w14:ligatures w14:val="none"/>
    </w:rPr>
  </w:style>
  <w:style w:type="paragraph" w:customStyle="1" w:styleId="xmsolistparagraph">
    <w:name w:val="xmsolistparagraph"/>
    <w:basedOn w:val="Normal"/>
    <w:rsid w:val="00D50D93"/>
    <w:pPr>
      <w:spacing w:before="100" w:beforeAutospacing="1" w:after="100" w:afterAutospacing="1" w:line="240" w:lineRule="auto"/>
    </w:pPr>
    <w:rPr>
      <w:rFonts w:ascii="Times New Roman" w:eastAsia="Times New Roman" w:hAnsi="Times New Roman" w:cs="Times New Roman"/>
      <w:kern w:val="0"/>
      <w:sz w:val="24"/>
      <w:szCs w:val="24"/>
      <w:lang w:val="en-BE" w:eastAsia="en-GB"/>
      <w14:ligatures w14:val="none"/>
    </w:rPr>
  </w:style>
  <w:style w:type="paragraph" w:customStyle="1" w:styleId="xmsonormal">
    <w:name w:val="xmsonormal"/>
    <w:basedOn w:val="Normal"/>
    <w:rsid w:val="00D50D93"/>
    <w:pPr>
      <w:spacing w:before="100" w:beforeAutospacing="1" w:after="100" w:afterAutospacing="1" w:line="240" w:lineRule="auto"/>
    </w:pPr>
    <w:rPr>
      <w:rFonts w:ascii="Times New Roman" w:eastAsia="Times New Roman" w:hAnsi="Times New Roman" w:cs="Times New Roman"/>
      <w:kern w:val="0"/>
      <w:sz w:val="24"/>
      <w:szCs w:val="24"/>
      <w:lang w:val="en-BE" w:eastAsia="en-GB"/>
      <w14:ligatures w14:val="none"/>
    </w:rPr>
  </w:style>
  <w:style w:type="character" w:customStyle="1" w:styleId="ui-provider">
    <w:name w:val="ui-provider"/>
    <w:basedOn w:val="DefaultParagraphFont"/>
    <w:rsid w:val="00C25058"/>
  </w:style>
  <w:style w:type="character" w:styleId="FollowedHyperlink">
    <w:name w:val="FollowedHyperlink"/>
    <w:basedOn w:val="DefaultParagraphFont"/>
    <w:uiPriority w:val="99"/>
    <w:semiHidden/>
    <w:unhideWhenUsed/>
    <w:rsid w:val="00C25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850">
      <w:bodyDiv w:val="1"/>
      <w:marLeft w:val="0"/>
      <w:marRight w:val="0"/>
      <w:marTop w:val="0"/>
      <w:marBottom w:val="0"/>
      <w:divBdr>
        <w:top w:val="none" w:sz="0" w:space="0" w:color="auto"/>
        <w:left w:val="none" w:sz="0" w:space="0" w:color="auto"/>
        <w:bottom w:val="none" w:sz="0" w:space="0" w:color="auto"/>
        <w:right w:val="none" w:sz="0" w:space="0" w:color="auto"/>
      </w:divBdr>
    </w:div>
    <w:div w:id="357702303">
      <w:bodyDiv w:val="1"/>
      <w:marLeft w:val="0"/>
      <w:marRight w:val="0"/>
      <w:marTop w:val="0"/>
      <w:marBottom w:val="0"/>
      <w:divBdr>
        <w:top w:val="none" w:sz="0" w:space="0" w:color="auto"/>
        <w:left w:val="none" w:sz="0" w:space="0" w:color="auto"/>
        <w:bottom w:val="none" w:sz="0" w:space="0" w:color="auto"/>
        <w:right w:val="none" w:sz="0" w:space="0" w:color="auto"/>
      </w:divBdr>
    </w:div>
    <w:div w:id="533271510">
      <w:bodyDiv w:val="1"/>
      <w:marLeft w:val="0"/>
      <w:marRight w:val="0"/>
      <w:marTop w:val="0"/>
      <w:marBottom w:val="0"/>
      <w:divBdr>
        <w:top w:val="none" w:sz="0" w:space="0" w:color="auto"/>
        <w:left w:val="none" w:sz="0" w:space="0" w:color="auto"/>
        <w:bottom w:val="none" w:sz="0" w:space="0" w:color="auto"/>
        <w:right w:val="none" w:sz="0" w:space="0" w:color="auto"/>
      </w:divBdr>
    </w:div>
    <w:div w:id="614871661">
      <w:bodyDiv w:val="1"/>
      <w:marLeft w:val="0"/>
      <w:marRight w:val="0"/>
      <w:marTop w:val="0"/>
      <w:marBottom w:val="0"/>
      <w:divBdr>
        <w:top w:val="none" w:sz="0" w:space="0" w:color="auto"/>
        <w:left w:val="none" w:sz="0" w:space="0" w:color="auto"/>
        <w:bottom w:val="none" w:sz="0" w:space="0" w:color="auto"/>
        <w:right w:val="none" w:sz="0" w:space="0" w:color="auto"/>
      </w:divBdr>
      <w:divsChild>
        <w:div w:id="597447800">
          <w:blockQuote w:val="1"/>
          <w:marLeft w:val="150"/>
          <w:marRight w:val="150"/>
          <w:marTop w:val="100"/>
          <w:marBottom w:val="100"/>
          <w:divBdr>
            <w:top w:val="none" w:sz="0" w:space="0" w:color="auto"/>
            <w:left w:val="none" w:sz="0" w:space="0" w:color="auto"/>
            <w:bottom w:val="none" w:sz="0" w:space="0" w:color="auto"/>
            <w:right w:val="none" w:sz="0" w:space="0" w:color="auto"/>
          </w:divBdr>
        </w:div>
      </w:divsChild>
    </w:div>
    <w:div w:id="807286613">
      <w:bodyDiv w:val="1"/>
      <w:marLeft w:val="0"/>
      <w:marRight w:val="0"/>
      <w:marTop w:val="0"/>
      <w:marBottom w:val="0"/>
      <w:divBdr>
        <w:top w:val="none" w:sz="0" w:space="0" w:color="auto"/>
        <w:left w:val="none" w:sz="0" w:space="0" w:color="auto"/>
        <w:bottom w:val="none" w:sz="0" w:space="0" w:color="auto"/>
        <w:right w:val="none" w:sz="0" w:space="0" w:color="auto"/>
      </w:divBdr>
    </w:div>
    <w:div w:id="882209372">
      <w:bodyDiv w:val="1"/>
      <w:marLeft w:val="0"/>
      <w:marRight w:val="0"/>
      <w:marTop w:val="0"/>
      <w:marBottom w:val="0"/>
      <w:divBdr>
        <w:top w:val="none" w:sz="0" w:space="0" w:color="auto"/>
        <w:left w:val="none" w:sz="0" w:space="0" w:color="auto"/>
        <w:bottom w:val="none" w:sz="0" w:space="0" w:color="auto"/>
        <w:right w:val="none" w:sz="0" w:space="0" w:color="auto"/>
      </w:divBdr>
      <w:divsChild>
        <w:div w:id="904798775">
          <w:marLeft w:val="0"/>
          <w:marRight w:val="0"/>
          <w:marTop w:val="0"/>
          <w:marBottom w:val="0"/>
          <w:divBdr>
            <w:top w:val="none" w:sz="0" w:space="0" w:color="auto"/>
            <w:left w:val="none" w:sz="0" w:space="0" w:color="auto"/>
            <w:bottom w:val="none" w:sz="0" w:space="0" w:color="auto"/>
            <w:right w:val="none" w:sz="0" w:space="0" w:color="auto"/>
          </w:divBdr>
        </w:div>
        <w:div w:id="921111854">
          <w:marLeft w:val="0"/>
          <w:marRight w:val="0"/>
          <w:marTop w:val="0"/>
          <w:marBottom w:val="0"/>
          <w:divBdr>
            <w:top w:val="none" w:sz="0" w:space="0" w:color="auto"/>
            <w:left w:val="none" w:sz="0" w:space="0" w:color="auto"/>
            <w:bottom w:val="none" w:sz="0" w:space="0" w:color="auto"/>
            <w:right w:val="none" w:sz="0" w:space="0" w:color="auto"/>
          </w:divBdr>
          <w:divsChild>
            <w:div w:id="1324317901">
              <w:marLeft w:val="0"/>
              <w:marRight w:val="0"/>
              <w:marTop w:val="0"/>
              <w:marBottom w:val="0"/>
              <w:divBdr>
                <w:top w:val="none" w:sz="0" w:space="0" w:color="auto"/>
                <w:left w:val="none" w:sz="0" w:space="0" w:color="auto"/>
                <w:bottom w:val="none" w:sz="0" w:space="0" w:color="auto"/>
                <w:right w:val="none" w:sz="0" w:space="0" w:color="auto"/>
              </w:divBdr>
            </w:div>
            <w:div w:id="21069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5219">
      <w:bodyDiv w:val="1"/>
      <w:marLeft w:val="0"/>
      <w:marRight w:val="0"/>
      <w:marTop w:val="0"/>
      <w:marBottom w:val="0"/>
      <w:divBdr>
        <w:top w:val="none" w:sz="0" w:space="0" w:color="auto"/>
        <w:left w:val="none" w:sz="0" w:space="0" w:color="auto"/>
        <w:bottom w:val="none" w:sz="0" w:space="0" w:color="auto"/>
        <w:right w:val="none" w:sz="0" w:space="0" w:color="auto"/>
      </w:divBdr>
    </w:div>
    <w:div w:id="1143081653">
      <w:bodyDiv w:val="1"/>
      <w:marLeft w:val="0"/>
      <w:marRight w:val="0"/>
      <w:marTop w:val="0"/>
      <w:marBottom w:val="0"/>
      <w:divBdr>
        <w:top w:val="none" w:sz="0" w:space="0" w:color="auto"/>
        <w:left w:val="none" w:sz="0" w:space="0" w:color="auto"/>
        <w:bottom w:val="none" w:sz="0" w:space="0" w:color="auto"/>
        <w:right w:val="none" w:sz="0" w:space="0" w:color="auto"/>
      </w:divBdr>
    </w:div>
    <w:div w:id="1172648230">
      <w:bodyDiv w:val="1"/>
      <w:marLeft w:val="0"/>
      <w:marRight w:val="0"/>
      <w:marTop w:val="0"/>
      <w:marBottom w:val="0"/>
      <w:divBdr>
        <w:top w:val="none" w:sz="0" w:space="0" w:color="auto"/>
        <w:left w:val="none" w:sz="0" w:space="0" w:color="auto"/>
        <w:bottom w:val="none" w:sz="0" w:space="0" w:color="auto"/>
        <w:right w:val="none" w:sz="0" w:space="0" w:color="auto"/>
      </w:divBdr>
    </w:div>
    <w:div w:id="1259876159">
      <w:bodyDiv w:val="1"/>
      <w:marLeft w:val="0"/>
      <w:marRight w:val="0"/>
      <w:marTop w:val="0"/>
      <w:marBottom w:val="0"/>
      <w:divBdr>
        <w:top w:val="none" w:sz="0" w:space="0" w:color="auto"/>
        <w:left w:val="none" w:sz="0" w:space="0" w:color="auto"/>
        <w:bottom w:val="none" w:sz="0" w:space="0" w:color="auto"/>
        <w:right w:val="none" w:sz="0" w:space="0" w:color="auto"/>
      </w:divBdr>
    </w:div>
    <w:div w:id="1588420215">
      <w:bodyDiv w:val="1"/>
      <w:marLeft w:val="0"/>
      <w:marRight w:val="0"/>
      <w:marTop w:val="0"/>
      <w:marBottom w:val="0"/>
      <w:divBdr>
        <w:top w:val="none" w:sz="0" w:space="0" w:color="auto"/>
        <w:left w:val="none" w:sz="0" w:space="0" w:color="auto"/>
        <w:bottom w:val="none" w:sz="0" w:space="0" w:color="auto"/>
        <w:right w:val="none" w:sz="0" w:space="0" w:color="auto"/>
      </w:divBdr>
    </w:div>
    <w:div w:id="1816991172">
      <w:bodyDiv w:val="1"/>
      <w:marLeft w:val="0"/>
      <w:marRight w:val="0"/>
      <w:marTop w:val="0"/>
      <w:marBottom w:val="0"/>
      <w:divBdr>
        <w:top w:val="none" w:sz="0" w:space="0" w:color="auto"/>
        <w:left w:val="none" w:sz="0" w:space="0" w:color="auto"/>
        <w:bottom w:val="none" w:sz="0" w:space="0" w:color="auto"/>
        <w:right w:val="none" w:sz="0" w:space="0" w:color="auto"/>
      </w:divBdr>
    </w:div>
    <w:div w:id="1900092713">
      <w:bodyDiv w:val="1"/>
      <w:marLeft w:val="0"/>
      <w:marRight w:val="0"/>
      <w:marTop w:val="0"/>
      <w:marBottom w:val="0"/>
      <w:divBdr>
        <w:top w:val="none" w:sz="0" w:space="0" w:color="auto"/>
        <w:left w:val="none" w:sz="0" w:space="0" w:color="auto"/>
        <w:bottom w:val="none" w:sz="0" w:space="0" w:color="auto"/>
        <w:right w:val="none" w:sz="0" w:space="0" w:color="auto"/>
      </w:divBdr>
    </w:div>
    <w:div w:id="2000496736">
      <w:bodyDiv w:val="1"/>
      <w:marLeft w:val="0"/>
      <w:marRight w:val="0"/>
      <w:marTop w:val="0"/>
      <w:marBottom w:val="0"/>
      <w:divBdr>
        <w:top w:val="none" w:sz="0" w:space="0" w:color="auto"/>
        <w:left w:val="none" w:sz="0" w:space="0" w:color="auto"/>
        <w:bottom w:val="none" w:sz="0" w:space="0" w:color="auto"/>
        <w:right w:val="none" w:sz="0" w:space="0" w:color="auto"/>
      </w:divBdr>
    </w:div>
    <w:div w:id="21079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portal/screen/support/helpdesks/contact-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A689C.EF0AF2F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chips-ju.europa.eu/maw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5fc2a45-bd2e-42e0-9905-73d780a1b772">
      <Terms xmlns="http://schemas.microsoft.com/office/infopath/2007/PartnerControls"/>
    </lcf76f155ced4ddcb4097134ff3c332f>
    <TaxCatchAll xmlns="cca1d6b1-3a67-4a9d-8712-270e31a6a3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030DC77E98A54B9D56151D0AD6BD2C" ma:contentTypeVersion="18" ma:contentTypeDescription="Create a new document." ma:contentTypeScope="" ma:versionID="e170081c9ab90cb8a8db13a33b1fe856">
  <xsd:schema xmlns:xsd="http://www.w3.org/2001/XMLSchema" xmlns:xs="http://www.w3.org/2001/XMLSchema" xmlns:p="http://schemas.microsoft.com/office/2006/metadata/properties" xmlns:ns2="45fc2a45-bd2e-42e0-9905-73d780a1b772" xmlns:ns3="cca1d6b1-3a67-4a9d-8712-270e31a6a3c7" targetNamespace="http://schemas.microsoft.com/office/2006/metadata/properties" ma:root="true" ma:fieldsID="9fc0710c7d8c9f76356f37630406e3fd" ns2:_="" ns3:_="">
    <xsd:import namespace="45fc2a45-bd2e-42e0-9905-73d780a1b772"/>
    <xsd:import namespace="cca1d6b1-3a67-4a9d-8712-270e31a6a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c2a45-bd2e-42e0-9905-73d780a1b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716c6d-6647-42ee-afd9-5590f9c3394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1d6b1-3a67-4a9d-8712-270e31a6a3c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6bf9032-6804-4542-80cd-29a534ecf9c8}" ma:internalName="TaxCatchAll" ma:showField="CatchAllData" ma:web="cca1d6b1-3a67-4a9d-8712-270e31a6a3c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DFAB9-68F4-46A5-AACC-FB357907AA2A}">
  <ds:schemaRefs>
    <ds:schemaRef ds:uri="http://schemas.microsoft.com/office/2006/metadata/properties"/>
    <ds:schemaRef ds:uri="http://schemas.microsoft.com/office/infopath/2007/PartnerControls"/>
    <ds:schemaRef ds:uri="45fc2a45-bd2e-42e0-9905-73d780a1b772"/>
    <ds:schemaRef ds:uri="cca1d6b1-3a67-4a9d-8712-270e31a6a3c7"/>
  </ds:schemaRefs>
</ds:datastoreItem>
</file>

<file path=customXml/itemProps2.xml><?xml version="1.0" encoding="utf-8"?>
<ds:datastoreItem xmlns:ds="http://schemas.openxmlformats.org/officeDocument/2006/customXml" ds:itemID="{9B691C93-82EC-496F-B51B-28FD03ED9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c2a45-bd2e-42e0-9905-73d780a1b772"/>
    <ds:schemaRef ds:uri="cca1d6b1-3a67-4a9d-8712-270e31a6a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0DD52-F9D1-4B61-8CA7-A15F4718855B}">
  <ds:schemaRefs>
    <ds:schemaRef ds:uri="http://schemas.microsoft.com/sharepoint/v3/contenttype/forms"/>
  </ds:schemaRefs>
</ds:datastoreItem>
</file>

<file path=customXml/itemProps4.xml><?xml version="1.0" encoding="utf-8"?>
<ds:datastoreItem xmlns:ds="http://schemas.openxmlformats.org/officeDocument/2006/customXml" ds:itemID="{0A682072-55F7-6148-BB65-0AF11799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GIGASE Yves (Chips JU)</dc:creator>
  <cp:keywords/>
  <dc:description/>
  <cp:lastModifiedBy>RINALDI Angela (CHIPS JU)</cp:lastModifiedBy>
  <cp:revision>10</cp:revision>
  <dcterms:created xsi:type="dcterms:W3CDTF">2024-04-16T12:58:00Z</dcterms:created>
  <dcterms:modified xsi:type="dcterms:W3CDTF">2024-04-25T13:13:00Z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0x010100CF030DC77E98A54B9D56151D0AD6BD2C</vt:lpwstr>
  </property>
</Properties>
</file>